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A588A" w14:textId="77777777" w:rsidR="00E7184A" w:rsidRDefault="00E7184A">
      <w:bookmarkStart w:id="0" w:name="_heading=h.gjdgxs" w:colFirst="0" w:colLast="0"/>
      <w:bookmarkStart w:id="1" w:name="_GoBack"/>
      <w:bookmarkEnd w:id="0"/>
      <w:bookmarkEnd w:id="1"/>
    </w:p>
    <w:p w14:paraId="7DC38417" w14:textId="77777777" w:rsidR="00E7184A" w:rsidRDefault="002C3275">
      <w:r>
        <w:rPr>
          <w:noProof/>
        </w:rPr>
        <w:drawing>
          <wp:anchor distT="0" distB="0" distL="114300" distR="114300" simplePos="0" relativeHeight="251658240" behindDoc="0" locked="0" layoutInCell="1" hidden="0" allowOverlap="1" wp14:anchorId="222867CD" wp14:editId="0322F081">
            <wp:simplePos x="0" y="0"/>
            <wp:positionH relativeFrom="page">
              <wp:posOffset>0</wp:posOffset>
            </wp:positionH>
            <wp:positionV relativeFrom="page">
              <wp:posOffset>0</wp:posOffset>
            </wp:positionV>
            <wp:extent cx="2192400" cy="903600"/>
            <wp:effectExtent l="0" t="0" r="0" b="0"/>
            <wp:wrapNone/>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192400" cy="903600"/>
                    </a:xfrm>
                    <a:prstGeom prst="rect">
                      <a:avLst/>
                    </a:prstGeom>
                    <a:ln/>
                  </pic:spPr>
                </pic:pic>
              </a:graphicData>
            </a:graphic>
          </wp:anchor>
        </w:drawing>
      </w:r>
      <w:r>
        <w:rPr>
          <w:noProof/>
        </w:rPr>
        <mc:AlternateContent>
          <mc:Choice Requires="wps">
            <w:drawing>
              <wp:anchor distT="0" distB="0" distL="0" distR="0" simplePos="0" relativeHeight="251659264" behindDoc="1" locked="0" layoutInCell="1" hidden="0" allowOverlap="1" wp14:anchorId="6E712DD9" wp14:editId="06F8C564">
                <wp:simplePos x="0" y="0"/>
                <wp:positionH relativeFrom="page">
                  <wp:posOffset>-9522</wp:posOffset>
                </wp:positionH>
                <wp:positionV relativeFrom="page">
                  <wp:posOffset>-9522</wp:posOffset>
                </wp:positionV>
                <wp:extent cx="7579050" cy="10747050"/>
                <wp:effectExtent l="0" t="0" r="0" b="0"/>
                <wp:wrapNone/>
                <wp:docPr id="10" name=""/>
                <wp:cNvGraphicFramePr/>
                <a:graphic xmlns:a="http://schemas.openxmlformats.org/drawingml/2006/main">
                  <a:graphicData uri="http://schemas.microsoft.com/office/word/2010/wordprocessingShape">
                    <wps:wsp>
                      <wps:cNvSpPr/>
                      <wps:spPr>
                        <a:xfrm>
                          <a:off x="1566000" y="0"/>
                          <a:ext cx="7560000" cy="7560000"/>
                        </a:xfrm>
                        <a:prstGeom prst="rect">
                          <a:avLst/>
                        </a:prstGeom>
                        <a:solidFill>
                          <a:srgbClr val="D4DEEF"/>
                        </a:solidFill>
                        <a:ln>
                          <a:noFill/>
                        </a:ln>
                      </wps:spPr>
                      <wps:txbx>
                        <w:txbxContent>
                          <w:p w14:paraId="61D12AC1" w14:textId="77777777" w:rsidR="00E7184A" w:rsidRDefault="00E718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712DD9" id="_x0000_s1026" style="position:absolute;margin-left:-.75pt;margin-top:-.75pt;width:596.8pt;height:846.2pt;z-index:-2516572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" fillcolor="#d4deef" stroked="f">
                <v:textbox inset="2.53958mm,2.53958mm,2.53958mm,2.53958mm">
                  <w:txbxContent>
                    <w:p w14:paraId="61D12AC1" w14:textId="77777777" w:rsidR="00E7184A" w:rsidRDefault="00E7184A">
                      <w:pPr>
                        <w:spacing w:after="0" w:line="240" w:lineRule="auto"/>
                        <w:textDirection w:val="btLr"/>
                      </w:pPr>
                    </w:p>
                  </w:txbxContent>
                </v:textbox>
                <w10:wrap anchorx="page" anchory="page"/>
              </v:rect>
            </w:pict>
          </mc:Fallback>
        </mc:AlternateContent>
      </w:r>
    </w:p>
    <w:p w14:paraId="50AF5E04" w14:textId="1B6106DF" w:rsidR="00E7184A" w:rsidRDefault="00E7184A"/>
    <w:p w14:paraId="72B69C70" w14:textId="2B363E3D" w:rsidR="00E7184A" w:rsidRDefault="00E7184A"/>
    <w:p w14:paraId="629C5E7C" w14:textId="2EA55619" w:rsidR="00E7184A" w:rsidRDefault="00E7184A"/>
    <w:p w14:paraId="23E1A72C" w14:textId="53008D49" w:rsidR="00E7184A" w:rsidRDefault="00E7184A"/>
    <w:p w14:paraId="22D6FA95" w14:textId="74BD0C39" w:rsidR="00E7184A" w:rsidRDefault="00E7184A"/>
    <w:p w14:paraId="2C57F76D" w14:textId="29C4B147" w:rsidR="00E7184A" w:rsidRDefault="00E7184A"/>
    <w:p w14:paraId="45BBED82" w14:textId="4FC87D24" w:rsidR="00E7184A" w:rsidRDefault="00C04CDB">
      <w:r>
        <w:rPr>
          <w:noProof/>
        </w:rPr>
        <mc:AlternateContent>
          <mc:Choice Requires="wps">
            <w:drawing>
              <wp:anchor distT="0" distB="0" distL="114300" distR="114300" simplePos="0" relativeHeight="251661312" behindDoc="0" locked="0" layoutInCell="1" hidden="0" allowOverlap="1" wp14:anchorId="438FED64" wp14:editId="69380722">
                <wp:simplePos x="0" y="0"/>
                <wp:positionH relativeFrom="column">
                  <wp:posOffset>-176530</wp:posOffset>
                </wp:positionH>
                <wp:positionV relativeFrom="paragraph">
                  <wp:posOffset>210186</wp:posOffset>
                </wp:positionV>
                <wp:extent cx="6141720" cy="1581150"/>
                <wp:effectExtent l="0" t="0" r="0" b="0"/>
                <wp:wrapNone/>
                <wp:docPr id="13" name=""/>
                <wp:cNvGraphicFramePr/>
                <a:graphic xmlns:a="http://schemas.openxmlformats.org/drawingml/2006/main">
                  <a:graphicData uri="http://schemas.microsoft.com/office/word/2010/wordprocessingShape">
                    <wps:wsp>
                      <wps:cNvSpPr/>
                      <wps:spPr>
                        <a:xfrm>
                          <a:off x="0" y="0"/>
                          <a:ext cx="6141720" cy="1581150"/>
                        </a:xfrm>
                        <a:prstGeom prst="rect">
                          <a:avLst/>
                        </a:prstGeom>
                        <a:noFill/>
                        <a:ln>
                          <a:noFill/>
                        </a:ln>
                      </wps:spPr>
                      <wps:txbx>
                        <w:txbxContent>
                          <w:p w14:paraId="409D9659" w14:textId="77777777" w:rsidR="00E7184A" w:rsidRDefault="002C3275">
                            <w:pPr>
                              <w:spacing w:line="240" w:lineRule="auto"/>
                              <w:textDirection w:val="btLr"/>
                            </w:pPr>
                            <w:r>
                              <w:rPr>
                                <w:rFonts w:ascii="Raleway" w:eastAsia="Raleway" w:hAnsi="Raleway" w:cs="Raleway"/>
                                <w:b/>
                                <w:color w:val="000000"/>
                                <w:sz w:val="56"/>
                              </w:rPr>
                              <w:t>Plan mot kränkande behandling</w:t>
                            </w:r>
                            <w:r>
                              <w:rPr>
                                <w:rFonts w:ascii="Raleway" w:eastAsia="Raleway" w:hAnsi="Raleway" w:cs="Raleway"/>
                                <w:color w:val="000000"/>
                                <w:sz w:val="56"/>
                              </w:rPr>
                              <w:t> </w:t>
                            </w:r>
                          </w:p>
                          <w:p w14:paraId="789DBAFB" w14:textId="77777777" w:rsidR="00E7184A" w:rsidRDefault="00E7184A">
                            <w:pPr>
                              <w:spacing w:line="275" w:lineRule="auto"/>
                              <w:ind w:right="17"/>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8FED64" id="_x0000_s1027" style="position:absolute;margin-left:-13.9pt;margin-top:16.55pt;width:483.6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" filled="f" stroked="f">
                <v:textbox inset="2.53958mm,1.2694mm,2.53958mm,1.2694mm">
                  <w:txbxContent>
                    <w:p w14:paraId="409D9659" w14:textId="77777777" w:rsidR="00E7184A" w:rsidRDefault="002C3275">
                      <w:pPr>
                        <w:spacing w:line="240" w:lineRule="auto"/>
                        <w:textDirection w:val="btLr"/>
                      </w:pPr>
                      <w:r>
                        <w:rPr>
                          <w:rFonts w:ascii="Raleway" w:eastAsia="Raleway" w:hAnsi="Raleway" w:cs="Raleway"/>
                          <w:b/>
                          <w:color w:val="000000"/>
                          <w:sz w:val="56"/>
                        </w:rPr>
                        <w:t>Plan mot kränkande behandling</w:t>
                      </w:r>
                      <w:r>
                        <w:rPr>
                          <w:rFonts w:ascii="Raleway" w:eastAsia="Raleway" w:hAnsi="Raleway" w:cs="Raleway"/>
                          <w:color w:val="000000"/>
                          <w:sz w:val="56"/>
                        </w:rPr>
                        <w:t> </w:t>
                      </w:r>
                    </w:p>
                    <w:p w14:paraId="789DBAFB" w14:textId="77777777" w:rsidR="00E7184A" w:rsidRDefault="00E7184A">
                      <w:pPr>
                        <w:spacing w:line="275" w:lineRule="auto"/>
                        <w:ind w:right="17"/>
                        <w:jc w:val="right"/>
                        <w:textDirection w:val="btLr"/>
                      </w:pPr>
                    </w:p>
                  </w:txbxContent>
                </v:textbox>
              </v:rect>
            </w:pict>
          </mc:Fallback>
        </mc:AlternateContent>
      </w:r>
      <w:r w:rsidR="002C3275">
        <w:rPr>
          <w:noProof/>
        </w:rPr>
        <w:drawing>
          <wp:anchor distT="0" distB="0" distL="0" distR="0" simplePos="0" relativeHeight="251660288" behindDoc="1" locked="0" layoutInCell="1" hidden="0" allowOverlap="1" wp14:anchorId="10B93292" wp14:editId="7BBA3025">
            <wp:simplePos x="0" y="0"/>
            <wp:positionH relativeFrom="page">
              <wp:posOffset>-333373</wp:posOffset>
            </wp:positionH>
            <wp:positionV relativeFrom="page">
              <wp:posOffset>9601200</wp:posOffset>
            </wp:positionV>
            <wp:extent cx="8102903" cy="1853323"/>
            <wp:effectExtent l="0" t="0" r="0" b="0"/>
            <wp:wrapNone/>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8102903" cy="1853323"/>
                    </a:xfrm>
                    <a:prstGeom prst="rect">
                      <a:avLst/>
                    </a:prstGeom>
                    <a:ln/>
                  </pic:spPr>
                </pic:pic>
              </a:graphicData>
            </a:graphic>
          </wp:anchor>
        </w:drawing>
      </w:r>
    </w:p>
    <w:p w14:paraId="5593770E" w14:textId="658F915D" w:rsidR="00E7184A" w:rsidRDefault="00E7184A"/>
    <w:p w14:paraId="154B4455" w14:textId="622961DC" w:rsidR="00E7184A" w:rsidRDefault="00E7184A">
      <w:pPr>
        <w:rPr>
          <w:sz w:val="22"/>
          <w:szCs w:val="22"/>
        </w:rPr>
      </w:pPr>
    </w:p>
    <w:p w14:paraId="0389281B" w14:textId="689C2C0E" w:rsidR="00E7184A" w:rsidRDefault="00C04CDB">
      <w:r>
        <w:rPr>
          <w:noProof/>
        </w:rPr>
        <mc:AlternateContent>
          <mc:Choice Requires="wps">
            <w:drawing>
              <wp:anchor distT="0" distB="0" distL="114300" distR="114300" simplePos="0" relativeHeight="251662336" behindDoc="0" locked="0" layoutInCell="1" hidden="0" allowOverlap="1" wp14:anchorId="360540C5" wp14:editId="4B778859">
                <wp:simplePos x="0" y="0"/>
                <wp:positionH relativeFrom="column">
                  <wp:posOffset>-186055</wp:posOffset>
                </wp:positionH>
                <wp:positionV relativeFrom="paragraph">
                  <wp:posOffset>79376</wp:posOffset>
                </wp:positionV>
                <wp:extent cx="6086475" cy="895350"/>
                <wp:effectExtent l="0" t="0" r="0" b="0"/>
                <wp:wrapNone/>
                <wp:docPr id="11" name=""/>
                <wp:cNvGraphicFramePr/>
                <a:graphic xmlns:a="http://schemas.openxmlformats.org/drawingml/2006/main">
                  <a:graphicData uri="http://schemas.microsoft.com/office/word/2010/wordprocessingShape">
                    <wps:wsp>
                      <wps:cNvSpPr/>
                      <wps:spPr>
                        <a:xfrm>
                          <a:off x="0" y="0"/>
                          <a:ext cx="6086475" cy="895350"/>
                        </a:xfrm>
                        <a:prstGeom prst="rect">
                          <a:avLst/>
                        </a:prstGeom>
                        <a:noFill/>
                        <a:ln>
                          <a:noFill/>
                        </a:ln>
                      </wps:spPr>
                      <wps:txbx>
                        <w:txbxContent>
                          <w:p w14:paraId="33947501" w14:textId="04183C56" w:rsidR="00E7184A" w:rsidRDefault="00A26C15" w:rsidP="00A26C15">
                            <w:pPr>
                              <w:spacing w:line="275" w:lineRule="auto"/>
                              <w:ind w:right="25"/>
                              <w:textDirection w:val="btLr"/>
                              <w:rPr>
                                <w:rFonts w:ascii="Raleway" w:eastAsia="Raleway" w:hAnsi="Raleway" w:cs="Raleway"/>
                                <w:b/>
                                <w:color w:val="000000"/>
                                <w:sz w:val="36"/>
                              </w:rPr>
                            </w:pPr>
                            <w:r>
                              <w:rPr>
                                <w:rFonts w:ascii="Raleway" w:eastAsia="Raleway" w:hAnsi="Raleway" w:cs="Raleway"/>
                                <w:b/>
                                <w:color w:val="000000"/>
                                <w:sz w:val="36"/>
                              </w:rPr>
                              <w:t>Introduktionsprogrammet individuellt alternativ</w:t>
                            </w:r>
                          </w:p>
                          <w:p w14:paraId="6D0E4220" w14:textId="78CACA54" w:rsidR="00A26C15" w:rsidRDefault="00A26C15" w:rsidP="00A26C15">
                            <w:pPr>
                              <w:spacing w:line="275" w:lineRule="auto"/>
                              <w:ind w:right="25"/>
                              <w:textDirection w:val="btLr"/>
                            </w:pPr>
                            <w:r>
                              <w:rPr>
                                <w:rFonts w:ascii="Raleway" w:eastAsia="Raleway" w:hAnsi="Raleway" w:cs="Raleway"/>
                                <w:b/>
                                <w:color w:val="000000"/>
                                <w:sz w:val="36"/>
                              </w:rPr>
                              <w:t>Sundsvalls gymnasium, Västermalm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0540C5" id="_x0000_s1028" style="position:absolute;margin-left:-14.65pt;margin-top:6.25pt;width:479.2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" filled="f" stroked="f">
                <v:textbox inset="2.53958mm,1.2694mm,2.53958mm,1.2694mm">
                  <w:txbxContent>
                    <w:p w14:paraId="33947501" w14:textId="04183C56" w:rsidR="00E7184A" w:rsidRDefault="00A26C15" w:rsidP="00A26C15">
                      <w:pPr>
                        <w:spacing w:line="275" w:lineRule="auto"/>
                        <w:ind w:right="25"/>
                        <w:textDirection w:val="btLr"/>
                        <w:rPr>
                          <w:rFonts w:ascii="Raleway" w:eastAsia="Raleway" w:hAnsi="Raleway" w:cs="Raleway"/>
                          <w:b/>
                          <w:color w:val="000000"/>
                          <w:sz w:val="36"/>
                        </w:rPr>
                      </w:pPr>
                      <w:r>
                        <w:rPr>
                          <w:rFonts w:ascii="Raleway" w:eastAsia="Raleway" w:hAnsi="Raleway" w:cs="Raleway"/>
                          <w:b/>
                          <w:color w:val="000000"/>
                          <w:sz w:val="36"/>
                        </w:rPr>
                        <w:t>Introduktionsprogrammet individuellt alternativ</w:t>
                      </w:r>
                    </w:p>
                    <w:p w14:paraId="6D0E4220" w14:textId="78CACA54" w:rsidR="00A26C15" w:rsidRDefault="00A26C15" w:rsidP="00A26C15">
                      <w:pPr>
                        <w:spacing w:line="275" w:lineRule="auto"/>
                        <w:ind w:right="25"/>
                        <w:textDirection w:val="btLr"/>
                      </w:pPr>
                      <w:r>
                        <w:rPr>
                          <w:rFonts w:ascii="Raleway" w:eastAsia="Raleway" w:hAnsi="Raleway" w:cs="Raleway"/>
                          <w:b/>
                          <w:color w:val="000000"/>
                          <w:sz w:val="36"/>
                        </w:rPr>
                        <w:t>Sundsvalls gymnasium, Västermalm</w:t>
                      </w:r>
                    </w:p>
                  </w:txbxContent>
                </v:textbox>
              </v:rect>
            </w:pict>
          </mc:Fallback>
        </mc:AlternateContent>
      </w:r>
    </w:p>
    <w:p w14:paraId="3FD44244" w14:textId="66417317" w:rsidR="00E7184A" w:rsidRDefault="00E7184A"/>
    <w:p w14:paraId="4CFEF5DB" w14:textId="4C9B8553" w:rsidR="00E7184A" w:rsidRDefault="002C3275">
      <w:pPr>
        <w:rPr>
          <w:rFonts w:ascii="Calibri" w:eastAsia="Calibri" w:hAnsi="Calibri" w:cs="Calibri"/>
          <w:sz w:val="22"/>
          <w:szCs w:val="22"/>
        </w:rPr>
      </w:pPr>
      <w:r>
        <w:br w:type="page"/>
      </w:r>
      <w:r>
        <w:rPr>
          <w:noProof/>
        </w:rPr>
        <mc:AlternateContent>
          <mc:Choice Requires="wps">
            <w:drawing>
              <wp:anchor distT="0" distB="0" distL="114300" distR="114300" simplePos="0" relativeHeight="251663360" behindDoc="0" locked="0" layoutInCell="1" hidden="0" allowOverlap="1" wp14:anchorId="4C311F04" wp14:editId="137FB8EC">
                <wp:simplePos x="0" y="0"/>
                <wp:positionH relativeFrom="column">
                  <wp:posOffset>-190499</wp:posOffset>
                </wp:positionH>
                <wp:positionV relativeFrom="paragraph">
                  <wp:posOffset>6362700</wp:posOffset>
                </wp:positionV>
                <wp:extent cx="6130290" cy="2490402"/>
                <wp:effectExtent l="0" t="0" r="0" b="0"/>
                <wp:wrapNone/>
                <wp:docPr id="12" name=""/>
                <wp:cNvGraphicFramePr/>
                <a:graphic xmlns:a="http://schemas.openxmlformats.org/drawingml/2006/main">
                  <a:graphicData uri="http://schemas.microsoft.com/office/word/2010/wordprocessingShape">
                    <wps:wsp>
                      <wps:cNvSpPr/>
                      <wps:spPr>
                        <a:xfrm>
                          <a:off x="2290380" y="2544324"/>
                          <a:ext cx="6111240" cy="2471352"/>
                        </a:xfrm>
                        <a:prstGeom prst="rect">
                          <a:avLst/>
                        </a:prstGeom>
                        <a:noFill/>
                        <a:ln>
                          <a:noFill/>
                        </a:ln>
                      </wps:spPr>
                      <wps:txbx>
                        <w:txbxContent>
                          <w:p w14:paraId="40C184F2" w14:textId="77777777" w:rsidR="00E7184A" w:rsidRDefault="002C3275">
                            <w:pPr>
                              <w:spacing w:line="240" w:lineRule="auto"/>
                              <w:textDirection w:val="btLr"/>
                            </w:pPr>
                            <w:r>
                              <w:rPr>
                                <w:rFonts w:ascii="Raleway" w:eastAsia="Raleway" w:hAnsi="Raleway" w:cs="Raleway"/>
                                <w:b/>
                                <w:color w:val="000000"/>
                                <w:sz w:val="28"/>
                              </w:rPr>
                              <w:t>Verksamheter som ingår i planen</w:t>
                            </w:r>
                            <w:r>
                              <w:rPr>
                                <w:rFonts w:ascii="Raleway" w:eastAsia="Raleway" w:hAnsi="Raleway" w:cs="Raleway"/>
                                <w:color w:val="000000"/>
                                <w:sz w:val="28"/>
                              </w:rPr>
                              <w:t> </w:t>
                            </w:r>
                          </w:p>
                          <w:p w14:paraId="5B15FC53" w14:textId="77777777" w:rsidR="00E7184A" w:rsidRDefault="002C3275">
                            <w:pPr>
                              <w:spacing w:line="240" w:lineRule="auto"/>
                              <w:textDirection w:val="btLr"/>
                            </w:pPr>
                            <w:r>
                              <w:rPr>
                                <w:rFonts w:ascii="Raleway" w:eastAsia="Raleway" w:hAnsi="Raleway" w:cs="Raleway"/>
                                <w:b/>
                                <w:color w:val="000000"/>
                                <w:sz w:val="28"/>
                              </w:rPr>
                              <w:t>Ansvarig rektor: </w:t>
                            </w:r>
                            <w:r>
                              <w:rPr>
                                <w:rFonts w:ascii="Raleway" w:eastAsia="Raleway" w:hAnsi="Raleway" w:cs="Raleway"/>
                                <w:color w:val="000000"/>
                                <w:sz w:val="28"/>
                              </w:rPr>
                              <w:t> </w:t>
                            </w:r>
                          </w:p>
                          <w:p w14:paraId="757DCFC5" w14:textId="77777777" w:rsidR="00E7184A" w:rsidRDefault="002C3275">
                            <w:pPr>
                              <w:spacing w:line="240" w:lineRule="auto"/>
                              <w:textDirection w:val="btLr"/>
                            </w:pPr>
                            <w:r>
                              <w:rPr>
                                <w:rFonts w:ascii="Raleway" w:eastAsia="Raleway" w:hAnsi="Raleway" w:cs="Raleway"/>
                                <w:b/>
                                <w:color w:val="000000"/>
                                <w:sz w:val="28"/>
                              </w:rPr>
                              <w:t xml:space="preserve">Giltighetstid: </w:t>
                            </w:r>
                            <w:r>
                              <w:rPr>
                                <w:rFonts w:ascii="Raleway" w:eastAsia="Raleway" w:hAnsi="Raleway" w:cs="Raleway"/>
                                <w:color w:val="000000"/>
                                <w:sz w:val="28"/>
                              </w:rPr>
                              <w:t> </w:t>
                            </w:r>
                          </w:p>
                          <w:p w14:paraId="7698ADAD" w14:textId="77777777" w:rsidR="00E7184A" w:rsidRDefault="00E7184A">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311F04" id="_x0000_s1029" style="position:absolute;margin-left:-15pt;margin-top:501pt;width:482.7pt;height:196.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" filled="f" stroked="f">
                <v:textbox inset="2.53958mm,1.2694mm,2.53958mm,1.2694mm">
                  <w:txbxContent>
                    <w:p w14:paraId="40C184F2" w14:textId="77777777" w:rsidR="00E7184A" w:rsidRDefault="002C3275">
                      <w:pPr>
                        <w:spacing w:line="240" w:lineRule="auto"/>
                        <w:textDirection w:val="btLr"/>
                      </w:pPr>
                      <w:r>
                        <w:rPr>
                          <w:rFonts w:ascii="Raleway" w:eastAsia="Raleway" w:hAnsi="Raleway" w:cs="Raleway"/>
                          <w:b/>
                          <w:color w:val="000000"/>
                          <w:sz w:val="28"/>
                        </w:rPr>
                        <w:t>Verksamheter som ingår i planen</w:t>
                      </w:r>
                      <w:r>
                        <w:rPr>
                          <w:rFonts w:ascii="Raleway" w:eastAsia="Raleway" w:hAnsi="Raleway" w:cs="Raleway"/>
                          <w:color w:val="000000"/>
                          <w:sz w:val="28"/>
                        </w:rPr>
                        <w:t> </w:t>
                      </w:r>
                    </w:p>
                    <w:p w14:paraId="5B15FC53" w14:textId="77777777" w:rsidR="00E7184A" w:rsidRDefault="002C3275">
                      <w:pPr>
                        <w:spacing w:line="240" w:lineRule="auto"/>
                        <w:textDirection w:val="btLr"/>
                      </w:pPr>
                      <w:r>
                        <w:rPr>
                          <w:rFonts w:ascii="Raleway" w:eastAsia="Raleway" w:hAnsi="Raleway" w:cs="Raleway"/>
                          <w:b/>
                          <w:color w:val="000000"/>
                          <w:sz w:val="28"/>
                        </w:rPr>
                        <w:t>Ansvarig rektor: </w:t>
                      </w:r>
                      <w:r>
                        <w:rPr>
                          <w:rFonts w:ascii="Raleway" w:eastAsia="Raleway" w:hAnsi="Raleway" w:cs="Raleway"/>
                          <w:color w:val="000000"/>
                          <w:sz w:val="28"/>
                        </w:rPr>
                        <w:t> </w:t>
                      </w:r>
                    </w:p>
                    <w:p w14:paraId="757DCFC5" w14:textId="77777777" w:rsidR="00E7184A" w:rsidRDefault="002C3275">
                      <w:pPr>
                        <w:spacing w:line="240" w:lineRule="auto"/>
                        <w:textDirection w:val="btLr"/>
                      </w:pPr>
                      <w:r>
                        <w:rPr>
                          <w:rFonts w:ascii="Raleway" w:eastAsia="Raleway" w:hAnsi="Raleway" w:cs="Raleway"/>
                          <w:b/>
                          <w:color w:val="000000"/>
                          <w:sz w:val="28"/>
                        </w:rPr>
                        <w:t xml:space="preserve">Giltighetstid: </w:t>
                      </w:r>
                      <w:r>
                        <w:rPr>
                          <w:rFonts w:ascii="Raleway" w:eastAsia="Raleway" w:hAnsi="Raleway" w:cs="Raleway"/>
                          <w:color w:val="000000"/>
                          <w:sz w:val="28"/>
                        </w:rPr>
                        <w:t> </w:t>
                      </w:r>
                    </w:p>
                    <w:p w14:paraId="7698ADAD" w14:textId="77777777" w:rsidR="00E7184A" w:rsidRDefault="00E7184A">
                      <w:pPr>
                        <w:spacing w:line="240" w:lineRule="auto"/>
                        <w:textDirection w:val="btLr"/>
                      </w:pPr>
                    </w:p>
                  </w:txbxContent>
                </v:textbox>
              </v:rect>
            </w:pict>
          </mc:Fallback>
        </mc:AlternateContent>
      </w:r>
    </w:p>
    <w:p w14:paraId="6C2AB383" w14:textId="77777777" w:rsidR="00E7184A" w:rsidRDefault="002C3275">
      <w:pPr>
        <w:numPr>
          <w:ilvl w:val="0"/>
          <w:numId w:val="9"/>
        </w:numPr>
        <w:pBdr>
          <w:top w:val="nil"/>
          <w:left w:val="nil"/>
          <w:bottom w:val="nil"/>
          <w:right w:val="nil"/>
          <w:between w:val="nil"/>
        </w:pBdr>
        <w:spacing w:line="240" w:lineRule="auto"/>
        <w:rPr>
          <w:rFonts w:ascii="Calibri" w:eastAsia="Calibri" w:hAnsi="Calibri" w:cs="Calibri"/>
          <w:color w:val="000000"/>
          <w:sz w:val="22"/>
          <w:szCs w:val="22"/>
        </w:rPr>
      </w:pPr>
      <w:r>
        <w:rPr>
          <w:rFonts w:ascii="Raleway" w:eastAsia="Raleway" w:hAnsi="Raleway" w:cs="Raleway"/>
          <w:b/>
          <w:color w:val="000000"/>
          <w:sz w:val="32"/>
          <w:szCs w:val="32"/>
        </w:rPr>
        <w:lastRenderedPageBreak/>
        <w:t>Syfte och bakgrund </w:t>
      </w:r>
    </w:p>
    <w:p w14:paraId="28B361BC" w14:textId="77777777" w:rsidR="00736870" w:rsidRDefault="00736870" w:rsidP="00736870">
      <w:pPr>
        <w:spacing w:line="240" w:lineRule="auto"/>
        <w:rPr>
          <w:sz w:val="22"/>
          <w:szCs w:val="22"/>
        </w:rPr>
      </w:pPr>
      <w:r>
        <w:rPr>
          <w:sz w:val="22"/>
          <w:szCs w:val="22"/>
        </w:rPr>
        <w:t>Det råder ett absolut förbud mot att kränka, diskriminera eller trakassera barn och elever. All personal har handlingsplikt och skyldighet att utreda och vidta åtgärder. Syftet med en plan mot kränkande behandling är att barn och elever ska skyddas mot diskriminering, trakasserier, sexuella trakasserier och kränkande behandling. Planen beskriver enhetens systematiska arbete, för barn/elever, personal och vårdnadshavare. </w:t>
      </w:r>
    </w:p>
    <w:p w14:paraId="04B93487" w14:textId="77777777" w:rsidR="00736870" w:rsidRDefault="00736870" w:rsidP="00736870">
      <w:pPr>
        <w:spacing w:line="240" w:lineRule="auto"/>
        <w:rPr>
          <w:sz w:val="22"/>
          <w:szCs w:val="22"/>
        </w:rPr>
      </w:pPr>
      <w:r>
        <w:rPr>
          <w:sz w:val="22"/>
          <w:szCs w:val="22"/>
        </w:rPr>
        <w:t>Skollagen fastställer att alla skolformer ska arbeta målinriktat för att förebygga och förhindra kränkande behandling. En plan för arbetet ska varje år beskriva verksamhetens mål och de åtgärder som planeras. Genomförandet av dessa åtgärder ska sedan utvärderas i efterföljande års plan. Skolverket anger att planen ska utgå från en kartläggning av nuläget, som beskriver risker och analyserar orsaker. </w:t>
      </w:r>
    </w:p>
    <w:p w14:paraId="4ED882A6" w14:textId="77777777" w:rsidR="00E7184A" w:rsidRDefault="002C3275">
      <w:pPr>
        <w:numPr>
          <w:ilvl w:val="0"/>
          <w:numId w:val="9"/>
        </w:numPr>
        <w:pBdr>
          <w:top w:val="nil"/>
          <w:left w:val="nil"/>
          <w:bottom w:val="nil"/>
          <w:right w:val="nil"/>
          <w:between w:val="nil"/>
        </w:pBdr>
        <w:spacing w:line="240" w:lineRule="auto"/>
        <w:rPr>
          <w:rFonts w:ascii="Raleway" w:eastAsia="Raleway" w:hAnsi="Raleway" w:cs="Raleway"/>
          <w:b/>
          <w:color w:val="000000"/>
          <w:sz w:val="32"/>
          <w:szCs w:val="32"/>
        </w:rPr>
      </w:pPr>
      <w:r>
        <w:rPr>
          <w:rFonts w:ascii="Raleway" w:eastAsia="Raleway" w:hAnsi="Raleway" w:cs="Raleway"/>
          <w:b/>
          <w:color w:val="000000"/>
          <w:sz w:val="32"/>
          <w:szCs w:val="32"/>
        </w:rPr>
        <w:t>Vision och arbetssätt </w:t>
      </w:r>
    </w:p>
    <w:p w14:paraId="5953602D" w14:textId="72CB0639" w:rsidR="00736870" w:rsidRDefault="00736870" w:rsidP="00736870">
      <w:pPr>
        <w:spacing w:after="0" w:line="240" w:lineRule="auto"/>
        <w:rPr>
          <w:highlight w:val="white"/>
        </w:rPr>
      </w:pPr>
      <w:r>
        <w:rPr>
          <w:color w:val="000000"/>
          <w:highlight w:val="white"/>
        </w:rPr>
        <w:t>Sundsvalls gymnasium, Västermalm, ska vara en trygg mötesplats för ungdomar och vuxna.</w:t>
      </w:r>
    </w:p>
    <w:p w14:paraId="6E9D8B71" w14:textId="77777777" w:rsidR="00736870" w:rsidRDefault="00736870" w:rsidP="00736870">
      <w:pPr>
        <w:spacing w:after="0" w:line="240" w:lineRule="auto"/>
        <w:rPr>
          <w:highlight w:val="white"/>
        </w:rPr>
      </w:pPr>
    </w:p>
    <w:p w14:paraId="2CFB59E0" w14:textId="77777777" w:rsidR="00736870" w:rsidRDefault="00736870" w:rsidP="00736870">
      <w:pPr>
        <w:spacing w:after="0" w:line="240" w:lineRule="auto"/>
        <w:rPr>
          <w:highlight w:val="white"/>
        </w:rPr>
      </w:pPr>
      <w:r>
        <w:rPr>
          <w:color w:val="000000"/>
          <w:highlight w:val="white"/>
        </w:rPr>
        <w:t>Vår verksamhet bygger på demokratiska värderingar om alla människors lika värde och vi accepterar inga former av överträdelser av diskrimineringslagens och skollagens bestämmelser. </w:t>
      </w:r>
    </w:p>
    <w:p w14:paraId="41B3A889" w14:textId="77777777" w:rsidR="00736870" w:rsidRDefault="00736870" w:rsidP="00736870">
      <w:pPr>
        <w:spacing w:after="0" w:line="240" w:lineRule="auto"/>
        <w:rPr>
          <w:highlight w:val="white"/>
        </w:rPr>
      </w:pPr>
    </w:p>
    <w:p w14:paraId="24557885" w14:textId="3CD79BD3" w:rsidR="00736870" w:rsidRDefault="00736870" w:rsidP="00736870">
      <w:pPr>
        <w:spacing w:after="0" w:line="240" w:lineRule="auto"/>
        <w:rPr>
          <w:color w:val="000000"/>
          <w:highlight w:val="white"/>
        </w:rPr>
      </w:pPr>
      <w:r>
        <w:rPr>
          <w:color w:val="000000"/>
          <w:highlight w:val="white"/>
        </w:rPr>
        <w:t>Skolan ska långsiktigt arbeta för en närvarande studiemiljö som främjar elevers inflytande, lika värde samt motverka diskriminering och kränkningar. Detta arbete ska ske i ett nära samarbete mellan elever och personal.</w:t>
      </w:r>
    </w:p>
    <w:p w14:paraId="247CA726" w14:textId="77777777" w:rsidR="00736870" w:rsidRDefault="00736870" w:rsidP="00736870">
      <w:pPr>
        <w:spacing w:after="0" w:line="240" w:lineRule="auto"/>
        <w:rPr>
          <w:highlight w:val="white"/>
        </w:rPr>
      </w:pPr>
    </w:p>
    <w:p w14:paraId="4E3E6DEA" w14:textId="77777777" w:rsidR="00E7184A" w:rsidRDefault="002C3275">
      <w:pPr>
        <w:numPr>
          <w:ilvl w:val="0"/>
          <w:numId w:val="9"/>
        </w:numPr>
        <w:pBdr>
          <w:top w:val="nil"/>
          <w:left w:val="nil"/>
          <w:bottom w:val="nil"/>
          <w:right w:val="nil"/>
          <w:between w:val="nil"/>
        </w:pBdr>
        <w:spacing w:line="240" w:lineRule="auto"/>
        <w:rPr>
          <w:rFonts w:ascii="Raleway" w:eastAsia="Raleway" w:hAnsi="Raleway" w:cs="Raleway"/>
          <w:b/>
          <w:color w:val="000000"/>
          <w:sz w:val="32"/>
          <w:szCs w:val="32"/>
        </w:rPr>
      </w:pPr>
      <w:r>
        <w:rPr>
          <w:rFonts w:ascii="Raleway" w:eastAsia="Raleway" w:hAnsi="Raleway" w:cs="Raleway"/>
          <w:b/>
          <w:color w:val="000000"/>
          <w:sz w:val="32"/>
          <w:szCs w:val="32"/>
        </w:rPr>
        <w:t>Kartläggning av risker </w:t>
      </w:r>
    </w:p>
    <w:p w14:paraId="13871FF6" w14:textId="7A1BF34B" w:rsidR="00AC749B" w:rsidRDefault="00AC749B">
      <w:pPr>
        <w:spacing w:line="240" w:lineRule="auto"/>
        <w:rPr>
          <w:bCs/>
          <w:iCs/>
          <w:sz w:val="22"/>
          <w:szCs w:val="22"/>
        </w:rPr>
      </w:pPr>
      <w:r>
        <w:rPr>
          <w:bCs/>
          <w:iCs/>
          <w:sz w:val="22"/>
          <w:szCs w:val="22"/>
        </w:rPr>
        <w:t xml:space="preserve">Underlag som redovisas nedan härrör från tre olika källor. Kartläggning av elevernas trivsel och trygghet, den så kallade nöjdhetsenkäten, anmälningar av kränkningar och tillbud i STELLA samt resultatet av skolsköterskans hälsosamtal. </w:t>
      </w:r>
      <w:r w:rsidR="00B365AC">
        <w:rPr>
          <w:bCs/>
          <w:iCs/>
          <w:sz w:val="22"/>
          <w:szCs w:val="22"/>
        </w:rPr>
        <w:t>Nöjdhetsenkät och frågorna i skolsköterskans hälsosamtal är inte alltid desamma och därför redovisas bara svaren i de frågor där frågeställningen är mest överensstämmande.</w:t>
      </w:r>
    </w:p>
    <w:p w14:paraId="485CF3F4" w14:textId="1FFAB06D" w:rsidR="00FA05A0" w:rsidRDefault="00A06BF6">
      <w:pPr>
        <w:spacing w:line="240" w:lineRule="auto"/>
        <w:rPr>
          <w:bCs/>
          <w:iCs/>
          <w:sz w:val="22"/>
          <w:szCs w:val="22"/>
        </w:rPr>
      </w:pPr>
      <w:r>
        <w:rPr>
          <w:bCs/>
          <w:iCs/>
          <w:sz w:val="22"/>
          <w:szCs w:val="22"/>
        </w:rPr>
        <w:t xml:space="preserve">Kartläggning av elevernas trivsel och trygghet på </w:t>
      </w:r>
      <w:r w:rsidR="00CC5A4C">
        <w:rPr>
          <w:bCs/>
          <w:iCs/>
          <w:sz w:val="22"/>
          <w:szCs w:val="22"/>
        </w:rPr>
        <w:t>I</w:t>
      </w:r>
      <w:r w:rsidR="00F6624E">
        <w:rPr>
          <w:bCs/>
          <w:iCs/>
          <w:sz w:val="22"/>
          <w:szCs w:val="22"/>
        </w:rPr>
        <w:t>ntroduktionsprogrammet individuellt alternativ, IMA,</w:t>
      </w:r>
      <w:r>
        <w:rPr>
          <w:bCs/>
          <w:iCs/>
          <w:sz w:val="22"/>
          <w:szCs w:val="22"/>
        </w:rPr>
        <w:t xml:space="preserve"> genomfördes mellan v.</w:t>
      </w:r>
      <w:r w:rsidR="00FA05A0">
        <w:rPr>
          <w:bCs/>
          <w:iCs/>
          <w:sz w:val="22"/>
          <w:szCs w:val="22"/>
        </w:rPr>
        <w:t>9-14</w:t>
      </w:r>
      <w:r w:rsidR="00BC7A41">
        <w:rPr>
          <w:bCs/>
          <w:iCs/>
          <w:sz w:val="22"/>
          <w:szCs w:val="22"/>
        </w:rPr>
        <w:t xml:space="preserve"> 2023</w:t>
      </w:r>
      <w:r w:rsidR="00FA05A0">
        <w:rPr>
          <w:bCs/>
          <w:iCs/>
          <w:sz w:val="22"/>
          <w:szCs w:val="22"/>
        </w:rPr>
        <w:t xml:space="preserve">. Svarsfrekvensen var ovanligt låg. Endast 55 av 155 elever besvarade enkäten. Redovisat material </w:t>
      </w:r>
      <w:r w:rsidR="00AC749B">
        <w:rPr>
          <w:bCs/>
          <w:iCs/>
          <w:sz w:val="22"/>
          <w:szCs w:val="22"/>
        </w:rPr>
        <w:t>i denna plan från nöjdhetsenkäten</w:t>
      </w:r>
      <w:r w:rsidR="00FA05A0">
        <w:rPr>
          <w:bCs/>
          <w:iCs/>
          <w:sz w:val="22"/>
          <w:szCs w:val="22"/>
        </w:rPr>
        <w:t xml:space="preserve"> är därför inte statistiskt säkerställt. Flera försök gjordes för att öka svarsfrekvensen. Mentorerna påminde vid ett flertal tillfällen samt att kurator skickade ut en personlig påminnelse till eleverna om att besvara enkäten. </w:t>
      </w:r>
      <w:r w:rsidR="00985DCB">
        <w:rPr>
          <w:bCs/>
          <w:iCs/>
          <w:sz w:val="22"/>
          <w:szCs w:val="22"/>
        </w:rPr>
        <w:t>En förklaring till den låga svarsfrekvensen</w:t>
      </w:r>
      <w:r w:rsidR="00FD0EA3">
        <w:rPr>
          <w:bCs/>
          <w:iCs/>
          <w:sz w:val="22"/>
          <w:szCs w:val="22"/>
        </w:rPr>
        <w:t xml:space="preserve"> kan vara</w:t>
      </w:r>
      <w:r w:rsidR="00985DCB">
        <w:rPr>
          <w:bCs/>
          <w:iCs/>
          <w:sz w:val="22"/>
          <w:szCs w:val="22"/>
        </w:rPr>
        <w:t xml:space="preserve"> den höga frånvaron </w:t>
      </w:r>
      <w:r w:rsidR="00B35325">
        <w:rPr>
          <w:bCs/>
          <w:iCs/>
          <w:sz w:val="22"/>
          <w:szCs w:val="22"/>
        </w:rPr>
        <w:t>bland</w:t>
      </w:r>
      <w:r w:rsidR="00985DCB">
        <w:rPr>
          <w:bCs/>
          <w:iCs/>
          <w:sz w:val="22"/>
          <w:szCs w:val="22"/>
        </w:rPr>
        <w:t xml:space="preserve"> eleverna. Närvaron på IMA har alltid legat lågt i jämförelse med de nationella programmen. I år har närvaron </w:t>
      </w:r>
      <w:r w:rsidR="00E0701C">
        <w:rPr>
          <w:bCs/>
          <w:iCs/>
          <w:sz w:val="22"/>
          <w:szCs w:val="22"/>
        </w:rPr>
        <w:t xml:space="preserve">på IMA </w:t>
      </w:r>
      <w:r w:rsidR="00985DCB">
        <w:rPr>
          <w:bCs/>
          <w:iCs/>
          <w:sz w:val="22"/>
          <w:szCs w:val="22"/>
        </w:rPr>
        <w:t xml:space="preserve">varit lägre än föregående år. Detta kan med stor sannolikhet förklara det låga deltagandet i årets nöjdhetsenkät. </w:t>
      </w:r>
    </w:p>
    <w:p w14:paraId="733732E3" w14:textId="2A50C349" w:rsidR="00BC7A41" w:rsidRDefault="00AC749B">
      <w:pPr>
        <w:spacing w:line="240" w:lineRule="auto"/>
        <w:rPr>
          <w:bCs/>
          <w:iCs/>
          <w:sz w:val="22"/>
          <w:szCs w:val="22"/>
        </w:rPr>
      </w:pPr>
      <w:r>
        <w:rPr>
          <w:bCs/>
          <w:iCs/>
          <w:sz w:val="22"/>
          <w:szCs w:val="22"/>
        </w:rPr>
        <w:t>Svarsfrekvensen från skolsköterskans hälsosamtal är högre</w:t>
      </w:r>
      <w:r w:rsidR="00162290">
        <w:rPr>
          <w:bCs/>
          <w:iCs/>
          <w:sz w:val="22"/>
          <w:szCs w:val="22"/>
        </w:rPr>
        <w:t xml:space="preserve"> </w:t>
      </w:r>
      <w:r w:rsidR="00BC7A41">
        <w:rPr>
          <w:bCs/>
          <w:iCs/>
          <w:sz w:val="22"/>
          <w:szCs w:val="22"/>
        </w:rPr>
        <w:t xml:space="preserve">än i nöjdhetsenkäten </w:t>
      </w:r>
      <w:r w:rsidR="00162290">
        <w:rPr>
          <w:bCs/>
          <w:iCs/>
          <w:sz w:val="22"/>
          <w:szCs w:val="22"/>
        </w:rPr>
        <w:t xml:space="preserve">men inte höga nog för att </w:t>
      </w:r>
      <w:r w:rsidR="00BC7A41">
        <w:rPr>
          <w:bCs/>
          <w:iCs/>
          <w:sz w:val="22"/>
          <w:szCs w:val="22"/>
        </w:rPr>
        <w:t>svaren</w:t>
      </w:r>
      <w:r w:rsidR="00162290">
        <w:rPr>
          <w:bCs/>
          <w:iCs/>
          <w:sz w:val="22"/>
          <w:szCs w:val="22"/>
        </w:rPr>
        <w:t xml:space="preserve"> ska bli</w:t>
      </w:r>
      <w:r>
        <w:rPr>
          <w:bCs/>
          <w:iCs/>
          <w:sz w:val="22"/>
          <w:szCs w:val="22"/>
        </w:rPr>
        <w:t xml:space="preserve"> statistiskt </w:t>
      </w:r>
      <w:r w:rsidR="00BC7A41">
        <w:rPr>
          <w:bCs/>
          <w:iCs/>
          <w:sz w:val="22"/>
          <w:szCs w:val="22"/>
        </w:rPr>
        <w:t>tillförlitliga</w:t>
      </w:r>
      <w:r w:rsidR="00162290">
        <w:rPr>
          <w:bCs/>
          <w:iCs/>
          <w:sz w:val="22"/>
          <w:szCs w:val="22"/>
        </w:rPr>
        <w:t xml:space="preserve">. </w:t>
      </w:r>
      <w:r w:rsidR="00FA05A0">
        <w:rPr>
          <w:bCs/>
          <w:iCs/>
          <w:sz w:val="22"/>
          <w:szCs w:val="22"/>
        </w:rPr>
        <w:t>De svar som inkom</w:t>
      </w:r>
      <w:r>
        <w:rPr>
          <w:bCs/>
          <w:iCs/>
          <w:sz w:val="22"/>
          <w:szCs w:val="22"/>
        </w:rPr>
        <w:t xml:space="preserve">mit via </w:t>
      </w:r>
      <w:r w:rsidR="00FD0EA3">
        <w:rPr>
          <w:bCs/>
          <w:iCs/>
          <w:sz w:val="22"/>
          <w:szCs w:val="22"/>
        </w:rPr>
        <w:t xml:space="preserve">årets </w:t>
      </w:r>
      <w:r>
        <w:rPr>
          <w:bCs/>
          <w:iCs/>
          <w:sz w:val="22"/>
          <w:szCs w:val="22"/>
        </w:rPr>
        <w:t>enkät och hälsosamtal</w:t>
      </w:r>
      <w:r w:rsidR="00FA05A0">
        <w:rPr>
          <w:bCs/>
          <w:iCs/>
          <w:sz w:val="22"/>
          <w:szCs w:val="22"/>
        </w:rPr>
        <w:t xml:space="preserve"> avviker dock inte</w:t>
      </w:r>
      <w:r w:rsidR="00B35325">
        <w:rPr>
          <w:bCs/>
          <w:iCs/>
          <w:sz w:val="22"/>
          <w:szCs w:val="22"/>
        </w:rPr>
        <w:t xml:space="preserve"> nämnvärt</w:t>
      </w:r>
      <w:r w:rsidR="00FA05A0">
        <w:rPr>
          <w:bCs/>
          <w:iCs/>
          <w:sz w:val="22"/>
          <w:szCs w:val="22"/>
        </w:rPr>
        <w:t xml:space="preserve"> från tidigare års kartläggningar. </w:t>
      </w:r>
    </w:p>
    <w:p w14:paraId="726B7262" w14:textId="27A8144B" w:rsidR="00F6624E" w:rsidRDefault="00FA05A0">
      <w:pPr>
        <w:spacing w:line="240" w:lineRule="auto"/>
        <w:rPr>
          <w:bCs/>
          <w:iCs/>
          <w:sz w:val="22"/>
          <w:szCs w:val="22"/>
        </w:rPr>
      </w:pPr>
      <w:r>
        <w:rPr>
          <w:bCs/>
          <w:iCs/>
          <w:sz w:val="22"/>
          <w:szCs w:val="22"/>
        </w:rPr>
        <w:t xml:space="preserve">Övervägande delen av eleverna upplever att det är </w:t>
      </w:r>
      <w:proofErr w:type="spellStart"/>
      <w:r>
        <w:rPr>
          <w:bCs/>
          <w:iCs/>
          <w:sz w:val="22"/>
          <w:szCs w:val="22"/>
        </w:rPr>
        <w:t>studiero</w:t>
      </w:r>
      <w:proofErr w:type="spellEnd"/>
      <w:r>
        <w:rPr>
          <w:bCs/>
          <w:iCs/>
          <w:sz w:val="22"/>
          <w:szCs w:val="22"/>
        </w:rPr>
        <w:t xml:space="preserve"> i klassrummen</w:t>
      </w:r>
      <w:r w:rsidR="00AC749B">
        <w:rPr>
          <w:bCs/>
          <w:iCs/>
          <w:sz w:val="22"/>
          <w:szCs w:val="22"/>
        </w:rPr>
        <w:t xml:space="preserve">. </w:t>
      </w:r>
      <w:r w:rsidR="00647BC8">
        <w:rPr>
          <w:bCs/>
          <w:iCs/>
          <w:sz w:val="22"/>
          <w:szCs w:val="22"/>
        </w:rPr>
        <w:t>54</w:t>
      </w:r>
      <w:r w:rsidR="00AC749B">
        <w:rPr>
          <w:bCs/>
          <w:iCs/>
          <w:sz w:val="22"/>
          <w:szCs w:val="22"/>
        </w:rPr>
        <w:t xml:space="preserve"> </w:t>
      </w:r>
      <w:r w:rsidR="00647BC8">
        <w:rPr>
          <w:bCs/>
          <w:iCs/>
          <w:sz w:val="22"/>
          <w:szCs w:val="22"/>
        </w:rPr>
        <w:t xml:space="preserve">elever </w:t>
      </w:r>
      <w:r w:rsidR="00AC749B">
        <w:rPr>
          <w:bCs/>
          <w:iCs/>
          <w:sz w:val="22"/>
          <w:szCs w:val="22"/>
        </w:rPr>
        <w:t xml:space="preserve">svarade alltid eller oftast i nöjdhetsenkäten och </w:t>
      </w:r>
      <w:r w:rsidR="00162290">
        <w:rPr>
          <w:bCs/>
          <w:iCs/>
          <w:sz w:val="22"/>
          <w:szCs w:val="22"/>
        </w:rPr>
        <w:t xml:space="preserve">svaren </w:t>
      </w:r>
      <w:r w:rsidR="00AC749B">
        <w:rPr>
          <w:bCs/>
          <w:iCs/>
          <w:sz w:val="22"/>
          <w:szCs w:val="22"/>
        </w:rPr>
        <w:t>i hälsosamtalen</w:t>
      </w:r>
      <w:r w:rsidR="00162290">
        <w:rPr>
          <w:bCs/>
          <w:iCs/>
          <w:sz w:val="22"/>
          <w:szCs w:val="22"/>
        </w:rPr>
        <w:t xml:space="preserve"> följer samma mönster</w:t>
      </w:r>
      <w:r w:rsidR="00AC749B">
        <w:rPr>
          <w:bCs/>
          <w:iCs/>
          <w:sz w:val="22"/>
          <w:szCs w:val="22"/>
        </w:rPr>
        <w:t xml:space="preserve">. </w:t>
      </w:r>
      <w:r>
        <w:rPr>
          <w:bCs/>
          <w:iCs/>
          <w:sz w:val="22"/>
          <w:szCs w:val="22"/>
        </w:rPr>
        <w:t xml:space="preserve"> </w:t>
      </w:r>
    </w:p>
    <w:p w14:paraId="0F5C7D32" w14:textId="2138E566" w:rsidR="00647BC8" w:rsidRDefault="00647BC8">
      <w:pPr>
        <w:spacing w:line="240" w:lineRule="auto"/>
        <w:rPr>
          <w:bCs/>
          <w:iCs/>
          <w:sz w:val="22"/>
          <w:szCs w:val="22"/>
        </w:rPr>
      </w:pPr>
      <w:r>
        <w:rPr>
          <w:bCs/>
          <w:iCs/>
          <w:sz w:val="22"/>
          <w:szCs w:val="22"/>
        </w:rPr>
        <w:t xml:space="preserve">I nöjdhetsenkäten svarade 54 elever att </w:t>
      </w:r>
      <w:r w:rsidR="00240D18">
        <w:rPr>
          <w:bCs/>
          <w:iCs/>
          <w:sz w:val="22"/>
          <w:szCs w:val="22"/>
        </w:rPr>
        <w:t>de</w:t>
      </w:r>
      <w:r>
        <w:rPr>
          <w:bCs/>
          <w:iCs/>
          <w:sz w:val="22"/>
          <w:szCs w:val="22"/>
        </w:rPr>
        <w:t xml:space="preserve"> får rätt hjälp i samtliga eller flertalet ämnen för</w:t>
      </w:r>
      <w:r w:rsidR="00FA05A0">
        <w:rPr>
          <w:bCs/>
          <w:iCs/>
          <w:sz w:val="22"/>
          <w:szCs w:val="22"/>
        </w:rPr>
        <w:t xml:space="preserve"> att uppnå sina mål med studierna.</w:t>
      </w:r>
      <w:r w:rsidR="000912FB">
        <w:rPr>
          <w:bCs/>
          <w:iCs/>
          <w:sz w:val="22"/>
          <w:szCs w:val="22"/>
        </w:rPr>
        <w:t xml:space="preserve"> </w:t>
      </w:r>
      <w:r w:rsidR="00F6624E">
        <w:rPr>
          <w:bCs/>
          <w:iCs/>
          <w:sz w:val="22"/>
          <w:szCs w:val="22"/>
        </w:rPr>
        <w:t>Frågan är annorlunda ställd i hälsosamtalet vilket gör att svaren där är det omvända mot i nöjdhetsenkäten. G</w:t>
      </w:r>
      <w:r w:rsidR="000912FB">
        <w:rPr>
          <w:bCs/>
          <w:iCs/>
          <w:sz w:val="22"/>
          <w:szCs w:val="22"/>
        </w:rPr>
        <w:t>rund</w:t>
      </w:r>
      <w:r>
        <w:rPr>
          <w:bCs/>
          <w:iCs/>
          <w:sz w:val="22"/>
          <w:szCs w:val="22"/>
        </w:rPr>
        <w:t xml:space="preserve">frågan </w:t>
      </w:r>
      <w:r w:rsidR="00F6624E">
        <w:rPr>
          <w:bCs/>
          <w:iCs/>
          <w:sz w:val="22"/>
          <w:szCs w:val="22"/>
        </w:rPr>
        <w:t xml:space="preserve">i hälsosamtalet är </w:t>
      </w:r>
      <w:r>
        <w:rPr>
          <w:bCs/>
          <w:iCs/>
          <w:sz w:val="22"/>
          <w:szCs w:val="22"/>
        </w:rPr>
        <w:t>”</w:t>
      </w:r>
      <w:r w:rsidR="008B55C3">
        <w:rPr>
          <w:bCs/>
          <w:iCs/>
          <w:sz w:val="22"/>
          <w:szCs w:val="22"/>
        </w:rPr>
        <w:t>jag har nått</w:t>
      </w:r>
      <w:r>
        <w:rPr>
          <w:bCs/>
          <w:iCs/>
          <w:sz w:val="22"/>
          <w:szCs w:val="22"/>
        </w:rPr>
        <w:t xml:space="preserve"> målen i </w:t>
      </w:r>
      <w:r w:rsidR="00FB2999">
        <w:rPr>
          <w:bCs/>
          <w:iCs/>
          <w:sz w:val="22"/>
          <w:szCs w:val="22"/>
        </w:rPr>
        <w:t>m</w:t>
      </w:r>
      <w:r>
        <w:rPr>
          <w:bCs/>
          <w:iCs/>
          <w:sz w:val="22"/>
          <w:szCs w:val="22"/>
        </w:rPr>
        <w:t xml:space="preserve">ina studier?” </w:t>
      </w:r>
      <w:r w:rsidR="00F6624E">
        <w:rPr>
          <w:bCs/>
          <w:iCs/>
          <w:sz w:val="22"/>
          <w:szCs w:val="22"/>
        </w:rPr>
        <w:t>och där svarar nära på samtliga elever nej. Frå</w:t>
      </w:r>
      <w:r w:rsidR="000912FB">
        <w:rPr>
          <w:bCs/>
          <w:iCs/>
          <w:sz w:val="22"/>
          <w:szCs w:val="22"/>
        </w:rPr>
        <w:t xml:space="preserve">gan i nöjdhetsenkäten är ”känner du att du får rätt stöd </w:t>
      </w:r>
      <w:r w:rsidR="000912FB">
        <w:rPr>
          <w:bCs/>
          <w:iCs/>
          <w:sz w:val="22"/>
          <w:szCs w:val="22"/>
        </w:rPr>
        <w:lastRenderedPageBreak/>
        <w:t xml:space="preserve">för att nå dina mål i skolan?” </w:t>
      </w:r>
      <w:r>
        <w:rPr>
          <w:bCs/>
          <w:iCs/>
          <w:sz w:val="22"/>
          <w:szCs w:val="22"/>
        </w:rPr>
        <w:t xml:space="preserve">Att uppleva att man får rätt stöd är inte likställt med att man når sina studiemål. </w:t>
      </w:r>
      <w:r w:rsidR="00FB2999">
        <w:rPr>
          <w:bCs/>
          <w:iCs/>
          <w:sz w:val="22"/>
          <w:szCs w:val="22"/>
        </w:rPr>
        <w:t xml:space="preserve">På följdfrågan </w:t>
      </w:r>
      <w:r w:rsidR="000912FB">
        <w:rPr>
          <w:bCs/>
          <w:iCs/>
          <w:sz w:val="22"/>
          <w:szCs w:val="22"/>
        </w:rPr>
        <w:t xml:space="preserve">i hälsosamtalen </w:t>
      </w:r>
      <w:r w:rsidR="00FB2999">
        <w:rPr>
          <w:bCs/>
          <w:iCs/>
          <w:sz w:val="22"/>
          <w:szCs w:val="22"/>
        </w:rPr>
        <w:t xml:space="preserve">om man upplever att man får rätt stöd </w:t>
      </w:r>
      <w:r w:rsidR="00F6624E">
        <w:rPr>
          <w:bCs/>
          <w:iCs/>
          <w:sz w:val="22"/>
          <w:szCs w:val="22"/>
        </w:rPr>
        <w:t xml:space="preserve">för att nå målen </w:t>
      </w:r>
      <w:r w:rsidR="00FB2999">
        <w:rPr>
          <w:bCs/>
          <w:iCs/>
          <w:sz w:val="22"/>
          <w:szCs w:val="22"/>
        </w:rPr>
        <w:t xml:space="preserve">svarar </w:t>
      </w:r>
      <w:r w:rsidR="000912FB">
        <w:rPr>
          <w:bCs/>
          <w:iCs/>
          <w:sz w:val="22"/>
          <w:szCs w:val="22"/>
        </w:rPr>
        <w:t>f</w:t>
      </w:r>
      <w:r w:rsidR="00FB2999">
        <w:rPr>
          <w:bCs/>
          <w:iCs/>
          <w:sz w:val="22"/>
          <w:szCs w:val="22"/>
        </w:rPr>
        <w:t xml:space="preserve">lertalet att de upplever sig få rätt stöd i sina studier även om de inte uppnått målen. </w:t>
      </w:r>
      <w:r w:rsidR="000912FB">
        <w:rPr>
          <w:bCs/>
          <w:iCs/>
          <w:sz w:val="22"/>
          <w:szCs w:val="22"/>
        </w:rPr>
        <w:t xml:space="preserve">Som helhet upplever därav </w:t>
      </w:r>
      <w:r w:rsidR="00273EA0">
        <w:rPr>
          <w:bCs/>
          <w:iCs/>
          <w:sz w:val="22"/>
          <w:szCs w:val="22"/>
        </w:rPr>
        <w:t>större</w:t>
      </w:r>
      <w:r w:rsidR="00F6624E">
        <w:rPr>
          <w:bCs/>
          <w:iCs/>
          <w:sz w:val="22"/>
          <w:szCs w:val="22"/>
        </w:rPr>
        <w:t xml:space="preserve"> delen av </w:t>
      </w:r>
      <w:r w:rsidR="000912FB">
        <w:rPr>
          <w:bCs/>
          <w:iCs/>
          <w:sz w:val="22"/>
          <w:szCs w:val="22"/>
        </w:rPr>
        <w:t>eleverna att de får rätt stöd för att nå målen med sina studier</w:t>
      </w:r>
      <w:r w:rsidR="00240D18">
        <w:rPr>
          <w:bCs/>
          <w:iCs/>
          <w:sz w:val="22"/>
          <w:szCs w:val="22"/>
        </w:rPr>
        <w:t xml:space="preserve"> även om det inte är likvärdigt med att nå behörighet. </w:t>
      </w:r>
    </w:p>
    <w:p w14:paraId="17C92175" w14:textId="4C5F487C" w:rsidR="00E0701C" w:rsidRDefault="00CB0130">
      <w:pPr>
        <w:spacing w:line="240" w:lineRule="auto"/>
        <w:rPr>
          <w:bCs/>
          <w:iCs/>
          <w:sz w:val="22"/>
          <w:szCs w:val="22"/>
        </w:rPr>
      </w:pPr>
      <w:r>
        <w:rPr>
          <w:bCs/>
          <w:iCs/>
          <w:sz w:val="22"/>
          <w:szCs w:val="22"/>
        </w:rPr>
        <w:t>Ett litet fåtal</w:t>
      </w:r>
      <w:r w:rsidR="00985DCB">
        <w:rPr>
          <w:bCs/>
          <w:iCs/>
          <w:sz w:val="22"/>
          <w:szCs w:val="22"/>
        </w:rPr>
        <w:t>, fem stycken,</w:t>
      </w:r>
      <w:r>
        <w:rPr>
          <w:bCs/>
          <w:iCs/>
          <w:sz w:val="22"/>
          <w:szCs w:val="22"/>
        </w:rPr>
        <w:t xml:space="preserve"> uppger att de blivit utsatta för diskriminering eller kränkningar under läsåret. Av dessa är det endast två som anger att det inträffat vid mer en ett tillfälle.</w:t>
      </w:r>
      <w:r w:rsidR="00B365AC">
        <w:rPr>
          <w:bCs/>
          <w:iCs/>
          <w:sz w:val="22"/>
          <w:szCs w:val="22"/>
        </w:rPr>
        <w:t xml:space="preserve"> </w:t>
      </w:r>
      <w:r>
        <w:rPr>
          <w:bCs/>
          <w:iCs/>
          <w:sz w:val="22"/>
          <w:szCs w:val="22"/>
        </w:rPr>
        <w:t>Det som dominerar i</w:t>
      </w:r>
      <w:r w:rsidR="00B365AC">
        <w:rPr>
          <w:bCs/>
          <w:iCs/>
          <w:sz w:val="22"/>
          <w:szCs w:val="22"/>
        </w:rPr>
        <w:t xml:space="preserve"> nöjdhetsenkäten av</w:t>
      </w:r>
      <w:r>
        <w:rPr>
          <w:bCs/>
          <w:iCs/>
          <w:sz w:val="22"/>
          <w:szCs w:val="22"/>
        </w:rPr>
        <w:t xml:space="preserve"> vad man utsatts för är verbala kränkningar, att inte få vara med, blickar och fysiska kränkningar. </w:t>
      </w:r>
      <w:r w:rsidR="00B365AC">
        <w:rPr>
          <w:bCs/>
          <w:iCs/>
          <w:sz w:val="22"/>
          <w:szCs w:val="22"/>
        </w:rPr>
        <w:t>Sex stycken anmälningar i STELLA härrör från fysiskt våld som bedömts som allvarliga. Fem av dessa skedde enligt rapport i STELLA i korridoren och en rapporteras som ”inomhus”. Samtliga av dessa händelser är åtgärdade via samtal</w:t>
      </w:r>
      <w:r w:rsidR="00473EE7">
        <w:rPr>
          <w:bCs/>
          <w:iCs/>
          <w:sz w:val="22"/>
          <w:szCs w:val="22"/>
        </w:rPr>
        <w:t xml:space="preserve"> med uppföljande samtal efter en eller två veckor samt andra åtgärder</w:t>
      </w:r>
      <w:r w:rsidR="00B365AC">
        <w:rPr>
          <w:bCs/>
          <w:iCs/>
          <w:sz w:val="22"/>
          <w:szCs w:val="22"/>
        </w:rPr>
        <w:t xml:space="preserve"> för att säkerställa trygghet för de som blivit utsatta. I hälsosamtalen uppger</w:t>
      </w:r>
      <w:r w:rsidR="009605F7">
        <w:rPr>
          <w:bCs/>
          <w:iCs/>
          <w:sz w:val="22"/>
          <w:szCs w:val="22"/>
        </w:rPr>
        <w:t xml:space="preserve"> övervägande delen </w:t>
      </w:r>
      <w:r w:rsidR="00B365AC">
        <w:rPr>
          <w:bCs/>
          <w:iCs/>
          <w:sz w:val="22"/>
          <w:szCs w:val="22"/>
        </w:rPr>
        <w:t xml:space="preserve">av de svarande att de aldrig utsatts för kränkningar i skolan, </w:t>
      </w:r>
      <w:r w:rsidR="009605F7">
        <w:rPr>
          <w:bCs/>
          <w:iCs/>
          <w:sz w:val="22"/>
          <w:szCs w:val="22"/>
        </w:rPr>
        <w:t xml:space="preserve">Ungefär motsvarande antal som i nöjdhetsenkäten svara i hälsosamtalet att man blivit utsatt för kränkningar. I hälsosamtalet finns även </w:t>
      </w:r>
      <w:r w:rsidR="00473EE7">
        <w:rPr>
          <w:bCs/>
          <w:iCs/>
          <w:sz w:val="22"/>
          <w:szCs w:val="22"/>
        </w:rPr>
        <w:t xml:space="preserve">möjlighet att svara att man inte vet om man utsatts för kränkningar. En liten andel elever har kryssat i det alternativet. </w:t>
      </w:r>
      <w:r w:rsidR="009605F7">
        <w:rPr>
          <w:bCs/>
          <w:iCs/>
          <w:sz w:val="22"/>
          <w:szCs w:val="22"/>
        </w:rPr>
        <w:t xml:space="preserve"> </w:t>
      </w:r>
      <w:r w:rsidR="00B365AC">
        <w:rPr>
          <w:bCs/>
          <w:iCs/>
          <w:sz w:val="22"/>
          <w:szCs w:val="22"/>
        </w:rPr>
        <w:t xml:space="preserve"> </w:t>
      </w:r>
    </w:p>
    <w:p w14:paraId="792F715C" w14:textId="4FB98A91" w:rsidR="008B2C9A" w:rsidRDefault="00CB0130">
      <w:pPr>
        <w:spacing w:line="240" w:lineRule="auto"/>
        <w:rPr>
          <w:bCs/>
          <w:iCs/>
          <w:sz w:val="22"/>
          <w:szCs w:val="22"/>
        </w:rPr>
      </w:pPr>
      <w:r>
        <w:rPr>
          <w:bCs/>
          <w:iCs/>
          <w:sz w:val="22"/>
          <w:szCs w:val="22"/>
        </w:rPr>
        <w:t xml:space="preserve">Elevernas upplevelse av att få hjälp av personalen </w:t>
      </w:r>
      <w:r w:rsidR="00B35325">
        <w:rPr>
          <w:bCs/>
          <w:iCs/>
          <w:sz w:val="22"/>
          <w:szCs w:val="22"/>
        </w:rPr>
        <w:t>vid kränkningar</w:t>
      </w:r>
      <w:r w:rsidR="00E0701C">
        <w:rPr>
          <w:bCs/>
          <w:iCs/>
          <w:sz w:val="22"/>
          <w:szCs w:val="22"/>
        </w:rPr>
        <w:t xml:space="preserve"> och diskriminering</w:t>
      </w:r>
      <w:r w:rsidR="00B35325">
        <w:rPr>
          <w:bCs/>
          <w:iCs/>
          <w:sz w:val="22"/>
          <w:szCs w:val="22"/>
        </w:rPr>
        <w:t xml:space="preserve"> </w:t>
      </w:r>
      <w:r>
        <w:rPr>
          <w:bCs/>
          <w:iCs/>
          <w:sz w:val="22"/>
          <w:szCs w:val="22"/>
        </w:rPr>
        <w:t>är tredelad</w:t>
      </w:r>
      <w:r w:rsidR="00B365AC">
        <w:rPr>
          <w:bCs/>
          <w:iCs/>
          <w:sz w:val="22"/>
          <w:szCs w:val="22"/>
        </w:rPr>
        <w:t xml:space="preserve"> i nöjdhetsenkäten</w:t>
      </w:r>
      <w:r>
        <w:rPr>
          <w:bCs/>
          <w:iCs/>
          <w:sz w:val="22"/>
          <w:szCs w:val="22"/>
        </w:rPr>
        <w:t xml:space="preserve">. En tredjedel som säger att de fick hjälp, en tredjedel som inte upplevde att de fick hjälp, samt en tredjedel som inte ville ha hjälp. På frågan om man upplever att personal säger ifrån ifall de ser att någon elev blir utsatt svarade i princip samtliga elever ja. Som helhet är detta dock ett utvecklingsområde för kommande läsår. All personal ska alltid säga ifrån när de upptäcker att elev utsätts för kränkningar eller diskriminering. </w:t>
      </w:r>
      <w:r w:rsidR="00B35325">
        <w:rPr>
          <w:bCs/>
          <w:iCs/>
          <w:sz w:val="22"/>
          <w:szCs w:val="22"/>
        </w:rPr>
        <w:t xml:space="preserve">51 av de 55 </w:t>
      </w:r>
      <w:r w:rsidR="008B2C9A">
        <w:rPr>
          <w:bCs/>
          <w:iCs/>
          <w:sz w:val="22"/>
          <w:szCs w:val="22"/>
        </w:rPr>
        <w:t>svarande elever vet dock vem man vänder sig till ifall man blir utsatt eller ser en kompis bli utsatt. Detta är, trots få svarande, en ökning</w:t>
      </w:r>
      <w:r w:rsidR="00B35325">
        <w:rPr>
          <w:bCs/>
          <w:iCs/>
          <w:sz w:val="22"/>
          <w:szCs w:val="22"/>
        </w:rPr>
        <w:t xml:space="preserve"> i procent</w:t>
      </w:r>
      <w:r w:rsidR="008B2C9A">
        <w:rPr>
          <w:bCs/>
          <w:iCs/>
          <w:sz w:val="22"/>
          <w:szCs w:val="22"/>
        </w:rPr>
        <w:t xml:space="preserve"> jämfört med föregående års enkätsvar. </w:t>
      </w:r>
      <w:r w:rsidR="00473EE7">
        <w:rPr>
          <w:bCs/>
          <w:iCs/>
          <w:sz w:val="22"/>
          <w:szCs w:val="22"/>
        </w:rPr>
        <w:t xml:space="preserve">Motsvarande fråga i hälsosamtalen korrelerar rakt av med detta resultat i nöjdhetsenkäten. </w:t>
      </w:r>
    </w:p>
    <w:p w14:paraId="2ACA95F4" w14:textId="77777777" w:rsidR="001172B1" w:rsidRDefault="004317F7">
      <w:pPr>
        <w:spacing w:line="240" w:lineRule="auto"/>
        <w:rPr>
          <w:bCs/>
          <w:iCs/>
          <w:sz w:val="22"/>
          <w:szCs w:val="22"/>
        </w:rPr>
      </w:pPr>
      <w:r>
        <w:rPr>
          <w:bCs/>
          <w:iCs/>
          <w:sz w:val="22"/>
          <w:szCs w:val="22"/>
        </w:rPr>
        <w:t xml:space="preserve">Elevernas upplevelse av trygghet på skolan är högre i år än föregående år. Detta gäller dock främst </w:t>
      </w:r>
      <w:r w:rsidR="00E0701C">
        <w:rPr>
          <w:bCs/>
          <w:iCs/>
          <w:sz w:val="22"/>
          <w:szCs w:val="22"/>
        </w:rPr>
        <w:t xml:space="preserve">upplevelsen av trygghet tillsammans </w:t>
      </w:r>
      <w:r>
        <w:rPr>
          <w:bCs/>
          <w:iCs/>
          <w:sz w:val="22"/>
          <w:szCs w:val="22"/>
        </w:rPr>
        <w:t xml:space="preserve">med sina skolkamrater samt personal. Det är färre elever som uppgett att det finns andra elever på skolan man är rädd för jämfört med tidigare år. </w:t>
      </w:r>
      <w:r w:rsidR="00985DCB">
        <w:rPr>
          <w:bCs/>
          <w:iCs/>
          <w:sz w:val="22"/>
          <w:szCs w:val="22"/>
        </w:rPr>
        <w:t xml:space="preserve">Detsamma gäller frågan om det finns personal man är rädd för. </w:t>
      </w:r>
    </w:p>
    <w:p w14:paraId="379221F7" w14:textId="00969749" w:rsidR="004317F7" w:rsidRDefault="004317F7">
      <w:pPr>
        <w:spacing w:line="240" w:lineRule="auto"/>
        <w:rPr>
          <w:bCs/>
          <w:iCs/>
          <w:sz w:val="22"/>
          <w:szCs w:val="22"/>
        </w:rPr>
      </w:pPr>
      <w:r>
        <w:rPr>
          <w:bCs/>
          <w:iCs/>
          <w:sz w:val="22"/>
          <w:szCs w:val="22"/>
        </w:rPr>
        <w:t>Det som dock försämrats</w:t>
      </w:r>
      <w:r w:rsidR="00D93606">
        <w:rPr>
          <w:bCs/>
          <w:iCs/>
          <w:sz w:val="22"/>
          <w:szCs w:val="22"/>
        </w:rPr>
        <w:t xml:space="preserve"> om än inte katastrofalt</w:t>
      </w:r>
      <w:r>
        <w:rPr>
          <w:bCs/>
          <w:iCs/>
          <w:sz w:val="22"/>
          <w:szCs w:val="22"/>
        </w:rPr>
        <w:t xml:space="preserve"> </w:t>
      </w:r>
      <w:r w:rsidR="001172B1">
        <w:rPr>
          <w:bCs/>
          <w:iCs/>
          <w:sz w:val="22"/>
          <w:szCs w:val="22"/>
        </w:rPr>
        <w:t xml:space="preserve">sedan föregående år </w:t>
      </w:r>
      <w:r>
        <w:rPr>
          <w:bCs/>
          <w:iCs/>
          <w:sz w:val="22"/>
          <w:szCs w:val="22"/>
        </w:rPr>
        <w:t>är upplevelsen av trygghet i själva lokalerna. Fler elever</w:t>
      </w:r>
      <w:r w:rsidR="00D93606">
        <w:rPr>
          <w:bCs/>
          <w:iCs/>
          <w:sz w:val="22"/>
          <w:szCs w:val="22"/>
        </w:rPr>
        <w:t>, 13 av de 55 svarande i nöjdhetsenkäten,</w:t>
      </w:r>
      <w:r>
        <w:rPr>
          <w:bCs/>
          <w:iCs/>
          <w:sz w:val="22"/>
          <w:szCs w:val="22"/>
        </w:rPr>
        <w:t xml:space="preserve"> uppger att de känner sig otrygga i skolan som helhet, i matsalen, i centralhallen samt i det egna klassrummet. </w:t>
      </w:r>
      <w:r w:rsidR="001172B1">
        <w:rPr>
          <w:bCs/>
          <w:iCs/>
          <w:sz w:val="22"/>
          <w:szCs w:val="22"/>
        </w:rPr>
        <w:t>En svårighet uppstår i att försöka hitta förklaringar till detta då så få elever besvarat enkäten. En gissning kan vara att flertalet av de elever som ändå besvarat enkäten går i någon av de klasser som är placerade i mindre byggnader varför man då upplever huvudbyggnaden av skolan samt matsalen som mer otrygg. Matsalen uppges dock som otrygg av en stor del av eleverna på skolan</w:t>
      </w:r>
      <w:r w:rsidR="00FD0EA3">
        <w:rPr>
          <w:bCs/>
          <w:iCs/>
          <w:sz w:val="22"/>
          <w:szCs w:val="22"/>
        </w:rPr>
        <w:t>, alltså både IMA-elever och de elever som går på nationellt program.</w:t>
      </w:r>
      <w:r w:rsidR="001172B1">
        <w:rPr>
          <w:bCs/>
          <w:iCs/>
          <w:sz w:val="22"/>
          <w:szCs w:val="22"/>
        </w:rPr>
        <w:t xml:space="preserve"> Att elever nämner att man inte känner trygghet i det egna klassrummet är bekymmersamt och behöver åtgärdas genom fortsatt arbete för ökad trivsel och trygghet. </w:t>
      </w:r>
      <w:r>
        <w:rPr>
          <w:bCs/>
          <w:iCs/>
          <w:sz w:val="22"/>
          <w:szCs w:val="22"/>
        </w:rPr>
        <w:t xml:space="preserve"> </w:t>
      </w:r>
    </w:p>
    <w:p w14:paraId="00A5A347" w14:textId="585C1D7D" w:rsidR="00EA15E2" w:rsidRDefault="00EA15E2">
      <w:pPr>
        <w:spacing w:line="240" w:lineRule="auto"/>
        <w:rPr>
          <w:bCs/>
          <w:iCs/>
          <w:sz w:val="22"/>
          <w:szCs w:val="22"/>
        </w:rPr>
      </w:pPr>
      <w:r>
        <w:rPr>
          <w:bCs/>
          <w:iCs/>
          <w:sz w:val="22"/>
          <w:szCs w:val="22"/>
        </w:rPr>
        <w:t xml:space="preserve">I hälsosamtalen är </w:t>
      </w:r>
      <w:r w:rsidR="00D93606">
        <w:rPr>
          <w:bCs/>
          <w:iCs/>
          <w:sz w:val="22"/>
          <w:szCs w:val="22"/>
        </w:rPr>
        <w:t xml:space="preserve">svaren </w:t>
      </w:r>
      <w:r w:rsidR="009605F7">
        <w:rPr>
          <w:bCs/>
          <w:iCs/>
          <w:sz w:val="22"/>
          <w:szCs w:val="22"/>
        </w:rPr>
        <w:t>likvärdiga. Det något högre antal som uppgett att man känner sig trygg på skolan ligger mer i att något fler besvarat hälsosamtalen än nöjdhetsenkäten</w:t>
      </w:r>
      <w:r>
        <w:rPr>
          <w:bCs/>
          <w:iCs/>
          <w:sz w:val="22"/>
          <w:szCs w:val="22"/>
        </w:rPr>
        <w:t xml:space="preserve">. </w:t>
      </w:r>
      <w:r w:rsidR="009605F7">
        <w:rPr>
          <w:bCs/>
          <w:iCs/>
          <w:sz w:val="22"/>
          <w:szCs w:val="22"/>
        </w:rPr>
        <w:t xml:space="preserve">Räknar man svaren i procent är svaren i princip helt likvärdiga. </w:t>
      </w:r>
    </w:p>
    <w:p w14:paraId="0CE4DBF9" w14:textId="0FEF126D" w:rsidR="00A25E61" w:rsidRDefault="004317F7">
      <w:pPr>
        <w:spacing w:line="240" w:lineRule="auto"/>
        <w:rPr>
          <w:bCs/>
          <w:iCs/>
          <w:sz w:val="22"/>
          <w:szCs w:val="22"/>
        </w:rPr>
      </w:pPr>
      <w:r>
        <w:rPr>
          <w:bCs/>
          <w:iCs/>
          <w:sz w:val="22"/>
          <w:szCs w:val="22"/>
        </w:rPr>
        <w:t xml:space="preserve">En signifikant nedgång syns i elevernas upplevelse av att få vara med och påverka sin skolmiljö jämfört med föregående år. </w:t>
      </w:r>
      <w:r w:rsidR="00A25E61">
        <w:rPr>
          <w:bCs/>
          <w:iCs/>
          <w:sz w:val="22"/>
          <w:szCs w:val="22"/>
        </w:rPr>
        <w:t>Här behöv</w:t>
      </w:r>
      <w:r w:rsidR="00985DCB">
        <w:rPr>
          <w:bCs/>
          <w:iCs/>
          <w:sz w:val="22"/>
          <w:szCs w:val="22"/>
        </w:rPr>
        <w:t>er</w:t>
      </w:r>
      <w:r w:rsidR="00A25E61">
        <w:rPr>
          <w:bCs/>
          <w:iCs/>
          <w:sz w:val="22"/>
          <w:szCs w:val="22"/>
        </w:rPr>
        <w:t xml:space="preserve"> åtgärder ske. Det kommer dels att ske via ett fokus på närvaro för eleverna under läsåret 23/24. Med ett högre antal elever på plats finns ökade möjligheter att skapa diskussionslektioner samt</w:t>
      </w:r>
      <w:r w:rsidR="001172B1">
        <w:rPr>
          <w:bCs/>
          <w:iCs/>
          <w:sz w:val="22"/>
          <w:szCs w:val="22"/>
        </w:rPr>
        <w:t xml:space="preserve"> klassråd och </w:t>
      </w:r>
      <w:proofErr w:type="spellStart"/>
      <w:r w:rsidR="00A25E61">
        <w:rPr>
          <w:bCs/>
          <w:iCs/>
          <w:sz w:val="22"/>
          <w:szCs w:val="22"/>
        </w:rPr>
        <w:t>programforum</w:t>
      </w:r>
      <w:proofErr w:type="spellEnd"/>
      <w:r w:rsidR="00A25E61">
        <w:rPr>
          <w:bCs/>
          <w:iCs/>
          <w:sz w:val="22"/>
          <w:szCs w:val="22"/>
        </w:rPr>
        <w:t xml:space="preserve"> där elevernas åsikter och önskemål kan tas tillvara för att utveckla en ökad trivsel, trygghet och måluppfyllelse.</w:t>
      </w:r>
    </w:p>
    <w:p w14:paraId="61A2A14F" w14:textId="2D7DF929" w:rsidR="00A33893" w:rsidRDefault="00A33893">
      <w:pPr>
        <w:spacing w:line="240" w:lineRule="auto"/>
        <w:rPr>
          <w:bCs/>
          <w:iCs/>
          <w:sz w:val="22"/>
          <w:szCs w:val="22"/>
        </w:rPr>
      </w:pPr>
      <w:r>
        <w:rPr>
          <w:bCs/>
          <w:iCs/>
          <w:sz w:val="22"/>
          <w:szCs w:val="22"/>
        </w:rPr>
        <w:t xml:space="preserve">Elevernas trivsel på skolan har ökat något jämfört med föregående år. 50 av 55 elever uppger i nöjdhetsenkäten att de trivs på skolan. </w:t>
      </w:r>
      <w:r w:rsidR="004C72BB">
        <w:rPr>
          <w:bCs/>
          <w:iCs/>
          <w:sz w:val="22"/>
          <w:szCs w:val="22"/>
        </w:rPr>
        <w:t>Svaren i hälsosamtalen korrelerar med svaren i nöjdhetsenkäten</w:t>
      </w:r>
      <w:r w:rsidR="00F43642">
        <w:rPr>
          <w:bCs/>
          <w:iCs/>
          <w:sz w:val="22"/>
          <w:szCs w:val="22"/>
        </w:rPr>
        <w:t xml:space="preserve"> </w:t>
      </w:r>
      <w:r w:rsidR="00FD0EA3">
        <w:rPr>
          <w:bCs/>
          <w:iCs/>
          <w:sz w:val="22"/>
          <w:szCs w:val="22"/>
        </w:rPr>
        <w:t>i</w:t>
      </w:r>
      <w:r w:rsidR="00F43642">
        <w:rPr>
          <w:bCs/>
          <w:iCs/>
          <w:sz w:val="22"/>
          <w:szCs w:val="22"/>
        </w:rPr>
        <w:t xml:space="preserve"> den här frågan</w:t>
      </w:r>
      <w:r w:rsidR="004C72BB">
        <w:rPr>
          <w:bCs/>
          <w:iCs/>
          <w:sz w:val="22"/>
          <w:szCs w:val="22"/>
        </w:rPr>
        <w:t xml:space="preserve">. </w:t>
      </w:r>
    </w:p>
    <w:tbl>
      <w:tblPr>
        <w:tblStyle w:val="a2"/>
        <w:tblW w:w="9000"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00"/>
        <w:gridCol w:w="3000"/>
        <w:gridCol w:w="3000"/>
      </w:tblGrid>
      <w:tr w:rsidR="00E7184A" w14:paraId="26C3C00E" w14:textId="77777777">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E7E6E6"/>
          </w:tcPr>
          <w:p w14:paraId="10DB3A61" w14:textId="77777777" w:rsidR="00E7184A" w:rsidRDefault="002C3275">
            <w:pPr>
              <w:spacing w:line="240" w:lineRule="auto"/>
            </w:pPr>
            <w:r>
              <w:rPr>
                <w:rFonts w:ascii="Arial" w:eastAsia="Arial" w:hAnsi="Arial" w:cs="Arial"/>
                <w:sz w:val="20"/>
                <w:szCs w:val="20"/>
              </w:rPr>
              <w:lastRenderedPageBreak/>
              <w:t>Risk/riskområde </w:t>
            </w:r>
          </w:p>
        </w:tc>
        <w:tc>
          <w:tcPr>
            <w:tcW w:w="3000" w:type="dxa"/>
            <w:tcBorders>
              <w:top w:val="single" w:sz="6" w:space="0" w:color="000000"/>
              <w:left w:val="single" w:sz="6" w:space="0" w:color="000000"/>
              <w:bottom w:val="single" w:sz="6" w:space="0" w:color="000000"/>
              <w:right w:val="single" w:sz="6" w:space="0" w:color="000000"/>
            </w:tcBorders>
            <w:shd w:val="clear" w:color="auto" w:fill="E7E6E6"/>
          </w:tcPr>
          <w:p w14:paraId="455B4785" w14:textId="77777777" w:rsidR="00E7184A" w:rsidRDefault="002C3275">
            <w:pPr>
              <w:spacing w:line="240" w:lineRule="auto"/>
            </w:pPr>
            <w:r>
              <w:rPr>
                <w:rFonts w:ascii="Arial" w:eastAsia="Arial" w:hAnsi="Arial" w:cs="Arial"/>
                <w:sz w:val="20"/>
                <w:szCs w:val="20"/>
              </w:rPr>
              <w:t>Underlag som identifierat risk (gärna flera källor) </w:t>
            </w:r>
          </w:p>
        </w:tc>
        <w:tc>
          <w:tcPr>
            <w:tcW w:w="3000" w:type="dxa"/>
            <w:tcBorders>
              <w:top w:val="single" w:sz="6" w:space="0" w:color="000000"/>
              <w:left w:val="single" w:sz="6" w:space="0" w:color="000000"/>
              <w:bottom w:val="single" w:sz="6" w:space="0" w:color="000000"/>
              <w:right w:val="single" w:sz="6" w:space="0" w:color="000000"/>
            </w:tcBorders>
            <w:shd w:val="clear" w:color="auto" w:fill="E7E6E6"/>
          </w:tcPr>
          <w:p w14:paraId="59D3A091" w14:textId="77777777" w:rsidR="00E7184A" w:rsidRDefault="002C3275">
            <w:pPr>
              <w:spacing w:line="240" w:lineRule="auto"/>
            </w:pPr>
            <w:r>
              <w:rPr>
                <w:rFonts w:ascii="Arial" w:eastAsia="Arial" w:hAnsi="Arial" w:cs="Arial"/>
                <w:sz w:val="20"/>
                <w:szCs w:val="20"/>
              </w:rPr>
              <w:t>Antagande om orsak(er) </w:t>
            </w:r>
          </w:p>
        </w:tc>
      </w:tr>
      <w:tr w:rsidR="00E7184A" w14:paraId="32FD594A" w14:textId="77777777">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3EABA9B6" w14:textId="661B0533" w:rsidR="00E7184A" w:rsidRDefault="00CB0130">
            <w:pPr>
              <w:spacing w:line="240" w:lineRule="auto"/>
            </w:pPr>
            <w:r>
              <w:rPr>
                <w:sz w:val="22"/>
                <w:szCs w:val="22"/>
              </w:rPr>
              <w:t>Att personal inte alltid markerar när de ser</w:t>
            </w:r>
            <w:r w:rsidR="00FD0EA3">
              <w:rPr>
                <w:sz w:val="22"/>
                <w:szCs w:val="22"/>
              </w:rPr>
              <w:t xml:space="preserve"> eller misstänker</w:t>
            </w:r>
            <w:r>
              <w:rPr>
                <w:sz w:val="22"/>
                <w:szCs w:val="22"/>
              </w:rPr>
              <w:t xml:space="preserve"> att elever utsätts för kränkningar/diskriminering</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5A9A6FAD" w14:textId="2D647F5F" w:rsidR="00E7184A" w:rsidRDefault="002C3275">
            <w:pPr>
              <w:spacing w:line="240" w:lineRule="auto"/>
            </w:pPr>
            <w:r>
              <w:rPr>
                <w:sz w:val="22"/>
                <w:szCs w:val="22"/>
              </w:rPr>
              <w:t> </w:t>
            </w:r>
            <w:r w:rsidR="00CB0130">
              <w:rPr>
                <w:sz w:val="22"/>
                <w:szCs w:val="22"/>
              </w:rPr>
              <w:t>Nöjdhetsenkät samt STELLA</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71BB2167" w14:textId="796659BF" w:rsidR="00E7184A" w:rsidRDefault="00CB0130">
            <w:pPr>
              <w:spacing w:line="240" w:lineRule="auto"/>
            </w:pPr>
            <w:r>
              <w:rPr>
                <w:sz w:val="22"/>
                <w:szCs w:val="22"/>
              </w:rPr>
              <w:t xml:space="preserve">Inte alltid tydligt för personal att det är en kränkning som pågår. Svårt att avgöra om det är på skoj eller allvar. Alla bör därför ta för vana att alltid avbryta och påtala för eleverna just att det är svårt att veta och därför bör alla bete sig schysst mot varandra i alla lägen. </w:t>
            </w:r>
          </w:p>
        </w:tc>
      </w:tr>
      <w:tr w:rsidR="000F5647" w14:paraId="58813895" w14:textId="77777777">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3C5742E0" w14:textId="1B747EDE" w:rsidR="000F5647" w:rsidRDefault="000F5647">
            <w:pPr>
              <w:spacing w:line="240" w:lineRule="auto"/>
            </w:pPr>
            <w:r>
              <w:rPr>
                <w:sz w:val="22"/>
                <w:szCs w:val="22"/>
              </w:rPr>
              <w:t>Elevers möjlighet till påverkan på sin skolmiljö</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7AAD60CA" w14:textId="6CD56587" w:rsidR="000F5647" w:rsidRDefault="000F5647">
            <w:pPr>
              <w:spacing w:line="240" w:lineRule="auto"/>
            </w:pPr>
            <w:r>
              <w:rPr>
                <w:sz w:val="22"/>
                <w:szCs w:val="22"/>
              </w:rPr>
              <w:t>Nöjdhetsenkät</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68672848" w14:textId="1F5715B1" w:rsidR="000F5647" w:rsidRDefault="000F5647">
            <w:pPr>
              <w:spacing w:line="240" w:lineRule="auto"/>
            </w:pPr>
            <w:r>
              <w:rPr>
                <w:sz w:val="22"/>
                <w:szCs w:val="22"/>
              </w:rPr>
              <w:t xml:space="preserve">Få tillfällen till diskussion kring arbetsmiljö och demokrati. Med ett mer strukturerat studieupplägg med ämnesundervisning bör fler tillfällen till diskussion i helklass kunna genomföras under kommande läsår. </w:t>
            </w:r>
          </w:p>
        </w:tc>
      </w:tr>
      <w:tr w:rsidR="000F5647" w14:paraId="5982B197" w14:textId="77777777">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4D097793" w14:textId="38713921" w:rsidR="000F5647" w:rsidRDefault="000F5647">
            <w:pPr>
              <w:spacing w:line="240" w:lineRule="auto"/>
              <w:rPr>
                <w:sz w:val="22"/>
                <w:szCs w:val="22"/>
              </w:rPr>
            </w:pPr>
            <w:r>
              <w:rPr>
                <w:sz w:val="22"/>
                <w:szCs w:val="22"/>
              </w:rPr>
              <w:t>Hög skolfrånvaro</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7F3D3231" w14:textId="26ACD2E2" w:rsidR="000F5647" w:rsidRDefault="000F5647">
            <w:pPr>
              <w:spacing w:line="240" w:lineRule="auto"/>
              <w:rPr>
                <w:sz w:val="22"/>
                <w:szCs w:val="22"/>
              </w:rPr>
            </w:pPr>
            <w:r>
              <w:rPr>
                <w:sz w:val="22"/>
                <w:szCs w:val="22"/>
              </w:rPr>
              <w:t>Närvarostatistik i V-klass</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69BB824D" w14:textId="206F1112" w:rsidR="000F5647" w:rsidRDefault="000F5647">
            <w:pPr>
              <w:spacing w:line="240" w:lineRule="auto"/>
              <w:rPr>
                <w:sz w:val="22"/>
                <w:szCs w:val="22"/>
              </w:rPr>
            </w:pPr>
            <w:r>
              <w:rPr>
                <w:sz w:val="22"/>
                <w:szCs w:val="22"/>
              </w:rPr>
              <w:t xml:space="preserve">Ett alltför fritt val av schematider/ämnesupplägg som inte gynnar elever med behov av strukturstöd. </w:t>
            </w:r>
          </w:p>
        </w:tc>
      </w:tr>
    </w:tbl>
    <w:p w14:paraId="7BCBA629" w14:textId="77777777" w:rsidR="0027202D" w:rsidRDefault="0027202D">
      <w:pPr>
        <w:spacing w:line="240" w:lineRule="auto"/>
        <w:rPr>
          <w:sz w:val="22"/>
          <w:szCs w:val="22"/>
        </w:rPr>
      </w:pPr>
      <w:bookmarkStart w:id="2" w:name="_heading=h.30j0zll" w:colFirst="0" w:colLast="0"/>
      <w:bookmarkEnd w:id="2"/>
    </w:p>
    <w:p w14:paraId="5D31D8B8" w14:textId="77777777" w:rsidR="00E7184A" w:rsidRDefault="002C3275">
      <w:pPr>
        <w:numPr>
          <w:ilvl w:val="0"/>
          <w:numId w:val="9"/>
        </w:numPr>
        <w:pBdr>
          <w:top w:val="nil"/>
          <w:left w:val="nil"/>
          <w:bottom w:val="nil"/>
          <w:right w:val="nil"/>
          <w:between w:val="nil"/>
        </w:pBdr>
        <w:spacing w:line="240" w:lineRule="auto"/>
        <w:rPr>
          <w:rFonts w:ascii="Raleway" w:eastAsia="Raleway" w:hAnsi="Raleway" w:cs="Raleway"/>
          <w:b/>
          <w:color w:val="000000"/>
          <w:sz w:val="32"/>
          <w:szCs w:val="32"/>
        </w:rPr>
      </w:pPr>
      <w:r>
        <w:rPr>
          <w:rFonts w:ascii="Raleway" w:eastAsia="Raleway" w:hAnsi="Raleway" w:cs="Raleway"/>
          <w:b/>
          <w:color w:val="000000"/>
          <w:sz w:val="32"/>
          <w:szCs w:val="32"/>
        </w:rPr>
        <w:t>Utvärdering av genomförda insatser  </w:t>
      </w:r>
    </w:p>
    <w:p w14:paraId="3C266E1E" w14:textId="0E9829A2" w:rsidR="000F5647" w:rsidRDefault="000F5647">
      <w:pPr>
        <w:spacing w:line="240" w:lineRule="auto"/>
        <w:rPr>
          <w:bCs/>
          <w:iCs/>
          <w:sz w:val="22"/>
          <w:szCs w:val="22"/>
        </w:rPr>
      </w:pPr>
      <w:r>
        <w:rPr>
          <w:bCs/>
          <w:iCs/>
          <w:sz w:val="22"/>
          <w:szCs w:val="22"/>
        </w:rPr>
        <w:t xml:space="preserve">Föregående läsårs målsättningar från då gällande likabehandlingsplan var att: </w:t>
      </w:r>
    </w:p>
    <w:p w14:paraId="5C53F1B8" w14:textId="63463105" w:rsidR="00E7184A" w:rsidRDefault="00E7184A">
      <w:pPr>
        <w:spacing w:line="240" w:lineRule="auto"/>
        <w:rPr>
          <w:sz w:val="22"/>
          <w:szCs w:val="22"/>
        </w:rPr>
      </w:pPr>
    </w:p>
    <w:tbl>
      <w:tblPr>
        <w:tblStyle w:val="a3"/>
        <w:tblW w:w="9000"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00"/>
        <w:gridCol w:w="3000"/>
        <w:gridCol w:w="3000"/>
      </w:tblGrid>
      <w:tr w:rsidR="00E7184A" w14:paraId="1886CCC7" w14:textId="77777777">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E7E6E6"/>
          </w:tcPr>
          <w:p w14:paraId="1B6D08BF" w14:textId="77777777" w:rsidR="00E7184A" w:rsidRDefault="002C3275">
            <w:pPr>
              <w:spacing w:line="240" w:lineRule="auto"/>
            </w:pPr>
            <w:r>
              <w:rPr>
                <w:rFonts w:ascii="Arial" w:eastAsia="Arial" w:hAnsi="Arial" w:cs="Arial"/>
                <w:sz w:val="20"/>
                <w:szCs w:val="20"/>
              </w:rPr>
              <w:t>Planerad insats </w:t>
            </w:r>
          </w:p>
        </w:tc>
        <w:tc>
          <w:tcPr>
            <w:tcW w:w="3000" w:type="dxa"/>
            <w:tcBorders>
              <w:top w:val="single" w:sz="6" w:space="0" w:color="000000"/>
              <w:left w:val="single" w:sz="6" w:space="0" w:color="000000"/>
              <w:bottom w:val="single" w:sz="6" w:space="0" w:color="000000"/>
              <w:right w:val="single" w:sz="6" w:space="0" w:color="000000"/>
            </w:tcBorders>
            <w:shd w:val="clear" w:color="auto" w:fill="E7E6E6"/>
          </w:tcPr>
          <w:p w14:paraId="40F54640" w14:textId="77777777" w:rsidR="00E7184A" w:rsidRDefault="002C3275">
            <w:pPr>
              <w:spacing w:line="240" w:lineRule="auto"/>
            </w:pPr>
            <w:r>
              <w:rPr>
                <w:rFonts w:ascii="Arial" w:eastAsia="Arial" w:hAnsi="Arial" w:cs="Arial"/>
                <w:sz w:val="20"/>
                <w:szCs w:val="20"/>
              </w:rPr>
              <w:t>Resultat av insatsen </w:t>
            </w:r>
          </w:p>
        </w:tc>
        <w:tc>
          <w:tcPr>
            <w:tcW w:w="3000" w:type="dxa"/>
            <w:tcBorders>
              <w:top w:val="single" w:sz="6" w:space="0" w:color="000000"/>
              <w:left w:val="single" w:sz="6" w:space="0" w:color="000000"/>
              <w:bottom w:val="single" w:sz="6" w:space="0" w:color="000000"/>
              <w:right w:val="single" w:sz="6" w:space="0" w:color="000000"/>
            </w:tcBorders>
            <w:shd w:val="clear" w:color="auto" w:fill="E7E6E6"/>
          </w:tcPr>
          <w:p w14:paraId="1C94EE4D" w14:textId="77777777" w:rsidR="00E7184A" w:rsidRDefault="002C3275">
            <w:pPr>
              <w:spacing w:line="240" w:lineRule="auto"/>
            </w:pPr>
            <w:r>
              <w:rPr>
                <w:rFonts w:ascii="Arial" w:eastAsia="Arial" w:hAnsi="Arial" w:cs="Arial"/>
                <w:sz w:val="20"/>
                <w:szCs w:val="20"/>
              </w:rPr>
              <w:t>Utvärdering av insatsen </w:t>
            </w:r>
          </w:p>
        </w:tc>
      </w:tr>
      <w:tr w:rsidR="00E7184A" w14:paraId="08BC6F4F" w14:textId="77777777">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066AA8BE" w14:textId="434A2EB8" w:rsidR="00E7184A" w:rsidRPr="000F5647" w:rsidRDefault="000F5647" w:rsidP="000F5647">
            <w:pPr>
              <w:spacing w:after="0" w:line="240" w:lineRule="auto"/>
              <w:rPr>
                <w:color w:val="000000"/>
                <w:highlight w:val="white"/>
              </w:rPr>
            </w:pPr>
            <w:r>
              <w:rPr>
                <w:color w:val="000000"/>
                <w:highlight w:val="white"/>
              </w:rPr>
              <w:t>Likabehandlingsplanen ska vara känd bland personal, elever och föräldrar.</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44D82836" w14:textId="39D1381C" w:rsidR="00E7184A" w:rsidRDefault="002C3275">
            <w:pPr>
              <w:spacing w:line="240" w:lineRule="auto"/>
            </w:pPr>
            <w:r>
              <w:rPr>
                <w:sz w:val="22"/>
                <w:szCs w:val="22"/>
              </w:rPr>
              <w:t> </w:t>
            </w:r>
            <w:r w:rsidR="005C2883">
              <w:rPr>
                <w:sz w:val="22"/>
                <w:szCs w:val="22"/>
              </w:rPr>
              <w:t>Ej tillfredställande</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338B7962" w14:textId="6E107D75" w:rsidR="00E7184A" w:rsidRDefault="005C2883">
            <w:pPr>
              <w:spacing w:line="240" w:lineRule="auto"/>
            </w:pPr>
            <w:r>
              <w:rPr>
                <w:sz w:val="22"/>
                <w:szCs w:val="22"/>
              </w:rPr>
              <w:t>Vidare insatser krävs för att samtliga ska känna till innehållet i plan mot kränkande behandling</w:t>
            </w:r>
          </w:p>
        </w:tc>
      </w:tr>
      <w:tr w:rsidR="000F5647" w14:paraId="7CCD0F69" w14:textId="77777777">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4006E0D9" w14:textId="489A7E07" w:rsidR="000F5647" w:rsidRPr="005C2883" w:rsidRDefault="005C2883" w:rsidP="005C2883">
            <w:pPr>
              <w:spacing w:after="0" w:line="240" w:lineRule="auto"/>
              <w:rPr>
                <w:color w:val="000000"/>
                <w:highlight w:val="white"/>
              </w:rPr>
            </w:pPr>
            <w:r>
              <w:rPr>
                <w:color w:val="000000"/>
                <w:highlight w:val="white"/>
              </w:rPr>
              <w:t>Personalen ska alltid ingripa vid varje händelse där elev misstänks utsättas för kränkning.</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62ECB2AE" w14:textId="7FED70FE" w:rsidR="000F5647" w:rsidRDefault="000F5647">
            <w:pPr>
              <w:spacing w:line="240" w:lineRule="auto"/>
            </w:pPr>
            <w:r>
              <w:rPr>
                <w:sz w:val="22"/>
                <w:szCs w:val="22"/>
              </w:rPr>
              <w:t> </w:t>
            </w:r>
            <w:r w:rsidR="005C2883">
              <w:rPr>
                <w:sz w:val="22"/>
                <w:szCs w:val="22"/>
              </w:rPr>
              <w:t>En bra bit på väg men inte i mål</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2D8FB2DA" w14:textId="2642F5F3" w:rsidR="000F5647" w:rsidRDefault="005C2883">
            <w:pPr>
              <w:spacing w:line="240" w:lineRule="auto"/>
            </w:pPr>
            <w:r>
              <w:rPr>
                <w:sz w:val="22"/>
                <w:szCs w:val="22"/>
              </w:rPr>
              <w:t xml:space="preserve">Fortsatt arbete krävs för att </w:t>
            </w:r>
            <w:r w:rsidRPr="005C2883">
              <w:rPr>
                <w:i/>
                <w:iCs/>
                <w:sz w:val="22"/>
                <w:szCs w:val="22"/>
              </w:rPr>
              <w:t>samtliga</w:t>
            </w:r>
            <w:r>
              <w:rPr>
                <w:sz w:val="22"/>
                <w:szCs w:val="22"/>
              </w:rPr>
              <w:t xml:space="preserve"> i personalen alltid ska ingripa vid misstanke om kränkning/diskriminering</w:t>
            </w:r>
          </w:p>
        </w:tc>
      </w:tr>
      <w:tr w:rsidR="000F5647" w14:paraId="48BD4D8E" w14:textId="77777777">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65132CFF" w14:textId="5B89C565" w:rsidR="000F5647" w:rsidRDefault="005C2883">
            <w:pPr>
              <w:spacing w:line="240" w:lineRule="auto"/>
              <w:rPr>
                <w:sz w:val="22"/>
                <w:szCs w:val="22"/>
              </w:rPr>
            </w:pPr>
            <w:r>
              <w:rPr>
                <w:color w:val="000000"/>
                <w:highlight w:val="white"/>
              </w:rPr>
              <w:t xml:space="preserve">Eleverna ska i högre grad involveras i det främjande och förebyggande arbetet kring ökad </w:t>
            </w:r>
            <w:proofErr w:type="spellStart"/>
            <w:r>
              <w:rPr>
                <w:highlight w:val="white"/>
              </w:rPr>
              <w:t>studiero</w:t>
            </w:r>
            <w:proofErr w:type="spellEnd"/>
            <w:r>
              <w:t xml:space="preserve">. </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2BB21159" w14:textId="73115169" w:rsidR="000F5647" w:rsidRDefault="005C2883">
            <w:pPr>
              <w:spacing w:line="240" w:lineRule="auto"/>
              <w:rPr>
                <w:sz w:val="22"/>
                <w:szCs w:val="22"/>
              </w:rPr>
            </w:pPr>
            <w:r>
              <w:rPr>
                <w:sz w:val="22"/>
                <w:szCs w:val="22"/>
              </w:rPr>
              <w:t>En bra bit på väg men inte i mål</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69504D95" w14:textId="509540C5" w:rsidR="000F5647" w:rsidRDefault="005C2883">
            <w:pPr>
              <w:spacing w:line="240" w:lineRule="auto"/>
              <w:rPr>
                <w:sz w:val="22"/>
                <w:szCs w:val="22"/>
              </w:rPr>
            </w:pPr>
            <w:r>
              <w:rPr>
                <w:sz w:val="22"/>
                <w:szCs w:val="22"/>
              </w:rPr>
              <w:t xml:space="preserve">Upplevelsen av </w:t>
            </w:r>
            <w:proofErr w:type="spellStart"/>
            <w:r>
              <w:rPr>
                <w:sz w:val="22"/>
                <w:szCs w:val="22"/>
              </w:rPr>
              <w:t>studiero</w:t>
            </w:r>
            <w:proofErr w:type="spellEnd"/>
            <w:r>
              <w:rPr>
                <w:sz w:val="22"/>
                <w:szCs w:val="22"/>
              </w:rPr>
              <w:t xml:space="preserve"> har ökat men kan alltid bli bättre. </w:t>
            </w:r>
          </w:p>
        </w:tc>
      </w:tr>
      <w:tr w:rsidR="000F5647" w14:paraId="2D708E55" w14:textId="77777777">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7BBDE140" w14:textId="29E64E34" w:rsidR="000F5647" w:rsidRDefault="005C2883">
            <w:pPr>
              <w:spacing w:line="240" w:lineRule="auto"/>
              <w:rPr>
                <w:sz w:val="22"/>
                <w:szCs w:val="22"/>
              </w:rPr>
            </w:pPr>
            <w:r>
              <w:rPr>
                <w:color w:val="000000"/>
                <w:highlight w:val="white"/>
              </w:rPr>
              <w:t>Att</w:t>
            </w:r>
            <w:r>
              <w:rPr>
                <w:highlight w:val="white"/>
              </w:rPr>
              <w:t xml:space="preserve"> ytterligare öka </w:t>
            </w:r>
            <w:r>
              <w:rPr>
                <w:color w:val="000000"/>
                <w:highlight w:val="white"/>
              </w:rPr>
              <w:t>elevernas delaktig</w:t>
            </w:r>
            <w:r>
              <w:rPr>
                <w:highlight w:val="white"/>
              </w:rPr>
              <w:t>het</w:t>
            </w:r>
            <w:r>
              <w:rPr>
                <w:color w:val="000000"/>
                <w:highlight w:val="white"/>
              </w:rPr>
              <w:t xml:space="preserve"> </w:t>
            </w:r>
            <w:r>
              <w:rPr>
                <w:highlight w:val="white"/>
              </w:rPr>
              <w:t>i</w:t>
            </w:r>
            <w:r>
              <w:rPr>
                <w:color w:val="000000"/>
                <w:highlight w:val="white"/>
              </w:rPr>
              <w:t xml:space="preserve"> arbetet med den fysiska och psykiska skolmiljön</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3E776071" w14:textId="0AEE2609" w:rsidR="000F5647" w:rsidRDefault="005C2883">
            <w:pPr>
              <w:spacing w:line="240" w:lineRule="auto"/>
              <w:rPr>
                <w:sz w:val="22"/>
                <w:szCs w:val="22"/>
              </w:rPr>
            </w:pPr>
            <w:r>
              <w:rPr>
                <w:sz w:val="22"/>
                <w:szCs w:val="22"/>
              </w:rPr>
              <w:t>Ej tillfredställande</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04BBA333" w14:textId="65A1813E" w:rsidR="000F5647" w:rsidRDefault="005C2883">
            <w:pPr>
              <w:spacing w:line="240" w:lineRule="auto"/>
              <w:rPr>
                <w:sz w:val="22"/>
                <w:szCs w:val="22"/>
              </w:rPr>
            </w:pPr>
            <w:r>
              <w:rPr>
                <w:sz w:val="22"/>
                <w:szCs w:val="22"/>
              </w:rPr>
              <w:t xml:space="preserve">Eleverna behöver i högre grad involveras i den fysiska och psykiska skolmiljön. Arbetet fortgår. </w:t>
            </w:r>
          </w:p>
        </w:tc>
      </w:tr>
    </w:tbl>
    <w:p w14:paraId="45106252" w14:textId="77777777" w:rsidR="005C2883" w:rsidRDefault="005C2883">
      <w:pPr>
        <w:spacing w:line="240" w:lineRule="auto"/>
        <w:rPr>
          <w:sz w:val="22"/>
          <w:szCs w:val="22"/>
        </w:rPr>
      </w:pPr>
    </w:p>
    <w:p w14:paraId="4B4C9214" w14:textId="77777777" w:rsidR="00E7184A" w:rsidRDefault="002C3275">
      <w:pPr>
        <w:numPr>
          <w:ilvl w:val="0"/>
          <w:numId w:val="9"/>
        </w:numPr>
        <w:pBdr>
          <w:top w:val="nil"/>
          <w:left w:val="nil"/>
          <w:bottom w:val="nil"/>
          <w:right w:val="nil"/>
          <w:between w:val="nil"/>
        </w:pBdr>
        <w:spacing w:line="240" w:lineRule="auto"/>
        <w:rPr>
          <w:rFonts w:ascii="Raleway" w:eastAsia="Raleway" w:hAnsi="Raleway" w:cs="Raleway"/>
          <w:b/>
          <w:color w:val="000000"/>
          <w:sz w:val="32"/>
          <w:szCs w:val="32"/>
        </w:rPr>
      </w:pPr>
      <w:r>
        <w:rPr>
          <w:rFonts w:ascii="Raleway" w:eastAsia="Raleway" w:hAnsi="Raleway" w:cs="Raleway"/>
          <w:b/>
          <w:color w:val="000000"/>
          <w:sz w:val="32"/>
          <w:szCs w:val="32"/>
        </w:rPr>
        <w:lastRenderedPageBreak/>
        <w:t>Handlingsplan: mål och åtgärder </w:t>
      </w:r>
    </w:p>
    <w:p w14:paraId="62414E54" w14:textId="2C79F901" w:rsidR="00E7184A" w:rsidRDefault="00E7184A">
      <w:pPr>
        <w:spacing w:line="240" w:lineRule="auto"/>
        <w:rPr>
          <w:sz w:val="22"/>
          <w:szCs w:val="22"/>
        </w:rPr>
      </w:pPr>
    </w:p>
    <w:tbl>
      <w:tblPr>
        <w:tblStyle w:val="a4"/>
        <w:tblW w:w="9000"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50"/>
        <w:gridCol w:w="2250"/>
        <w:gridCol w:w="2250"/>
        <w:gridCol w:w="2250"/>
      </w:tblGrid>
      <w:tr w:rsidR="00E7184A" w14:paraId="1151FD57" w14:textId="77777777">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E7E6E6"/>
          </w:tcPr>
          <w:p w14:paraId="7E66D1D1" w14:textId="77777777" w:rsidR="00E7184A" w:rsidRDefault="002C3275">
            <w:pPr>
              <w:spacing w:line="240" w:lineRule="auto"/>
            </w:pPr>
            <w:r>
              <w:rPr>
                <w:rFonts w:ascii="Arial" w:eastAsia="Arial" w:hAnsi="Arial" w:cs="Arial"/>
                <w:sz w:val="20"/>
                <w:szCs w:val="20"/>
              </w:rPr>
              <w:t>Mål med åtgärden </w:t>
            </w:r>
          </w:p>
        </w:tc>
        <w:tc>
          <w:tcPr>
            <w:tcW w:w="2250" w:type="dxa"/>
            <w:tcBorders>
              <w:top w:val="single" w:sz="6" w:space="0" w:color="000000"/>
              <w:left w:val="single" w:sz="6" w:space="0" w:color="000000"/>
              <w:bottom w:val="single" w:sz="6" w:space="0" w:color="000000"/>
              <w:right w:val="single" w:sz="6" w:space="0" w:color="000000"/>
            </w:tcBorders>
            <w:shd w:val="clear" w:color="auto" w:fill="E7E6E6"/>
          </w:tcPr>
          <w:p w14:paraId="498C2EF1" w14:textId="77777777" w:rsidR="00E7184A" w:rsidRDefault="002C3275">
            <w:pPr>
              <w:spacing w:line="240" w:lineRule="auto"/>
            </w:pPr>
            <w:r>
              <w:rPr>
                <w:rFonts w:ascii="Arial" w:eastAsia="Arial" w:hAnsi="Arial" w:cs="Arial"/>
                <w:sz w:val="20"/>
                <w:szCs w:val="20"/>
              </w:rPr>
              <w:t>Konkreta åtgärder </w:t>
            </w:r>
          </w:p>
        </w:tc>
        <w:tc>
          <w:tcPr>
            <w:tcW w:w="2250" w:type="dxa"/>
            <w:tcBorders>
              <w:top w:val="single" w:sz="6" w:space="0" w:color="000000"/>
              <w:left w:val="single" w:sz="6" w:space="0" w:color="000000"/>
              <w:bottom w:val="single" w:sz="6" w:space="0" w:color="000000"/>
              <w:right w:val="single" w:sz="6" w:space="0" w:color="000000"/>
            </w:tcBorders>
            <w:shd w:val="clear" w:color="auto" w:fill="E7E6E6"/>
          </w:tcPr>
          <w:p w14:paraId="21F1C2AC" w14:textId="77777777" w:rsidR="00E7184A" w:rsidRDefault="002C3275">
            <w:pPr>
              <w:spacing w:line="240" w:lineRule="auto"/>
            </w:pPr>
            <w:r>
              <w:rPr>
                <w:rFonts w:ascii="Arial" w:eastAsia="Arial" w:hAnsi="Arial" w:cs="Arial"/>
                <w:sz w:val="20"/>
                <w:szCs w:val="20"/>
              </w:rPr>
              <w:t>Effekter som vi vill uppnå med åtgärden </w:t>
            </w:r>
          </w:p>
        </w:tc>
        <w:tc>
          <w:tcPr>
            <w:tcW w:w="2250" w:type="dxa"/>
            <w:tcBorders>
              <w:top w:val="single" w:sz="6" w:space="0" w:color="000000"/>
              <w:left w:val="single" w:sz="6" w:space="0" w:color="000000"/>
              <w:bottom w:val="single" w:sz="6" w:space="0" w:color="000000"/>
              <w:right w:val="single" w:sz="6" w:space="0" w:color="000000"/>
            </w:tcBorders>
            <w:shd w:val="clear" w:color="auto" w:fill="E7E6E6"/>
          </w:tcPr>
          <w:p w14:paraId="52C60245" w14:textId="77777777" w:rsidR="00E7184A" w:rsidRDefault="002C3275">
            <w:pPr>
              <w:spacing w:line="240" w:lineRule="auto"/>
            </w:pPr>
            <w:r>
              <w:rPr>
                <w:rFonts w:ascii="Arial" w:eastAsia="Arial" w:hAnsi="Arial" w:cs="Arial"/>
                <w:sz w:val="20"/>
                <w:szCs w:val="20"/>
              </w:rPr>
              <w:t>Hur uppföljningen ska ske • Ansvarig för åtgärden • Datum när åtgärderna ska vara genomförda </w:t>
            </w:r>
          </w:p>
        </w:tc>
      </w:tr>
      <w:tr w:rsidR="00E7184A" w14:paraId="32A918C5" w14:textId="77777777">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1170B824" w14:textId="37C9519E" w:rsidR="00E7184A" w:rsidRDefault="005B03AA">
            <w:pPr>
              <w:spacing w:line="240" w:lineRule="auto"/>
            </w:pPr>
            <w:r>
              <w:rPr>
                <w:sz w:val="22"/>
                <w:szCs w:val="22"/>
              </w:rPr>
              <w:t>Öka elevernas närvaro</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2C550622" w14:textId="3CB10F53" w:rsidR="00E7184A" w:rsidRDefault="005B03AA">
            <w:pPr>
              <w:spacing w:line="240" w:lineRule="auto"/>
            </w:pPr>
            <w:r>
              <w:rPr>
                <w:sz w:val="22"/>
                <w:szCs w:val="22"/>
              </w:rPr>
              <w:t xml:space="preserve">Snabbare kontakter med både elev och vårdnadshavare. Kartläggningar kring vad som orsakar frånvaron. </w:t>
            </w:r>
            <w:r w:rsidR="00FD0EA3">
              <w:rPr>
                <w:sz w:val="22"/>
                <w:szCs w:val="22"/>
              </w:rPr>
              <w:t>Koordinator</w:t>
            </w:r>
            <w:r>
              <w:rPr>
                <w:sz w:val="22"/>
                <w:szCs w:val="22"/>
              </w:rPr>
              <w:t xml:space="preserve"> som kommer att bistå mentor med elever med problematisk skolfrånvaro.</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54D92403" w14:textId="5F6C453B" w:rsidR="00E7184A" w:rsidRDefault="005B03AA">
            <w:pPr>
              <w:spacing w:line="240" w:lineRule="auto"/>
            </w:pPr>
            <w:r>
              <w:rPr>
                <w:sz w:val="22"/>
                <w:szCs w:val="22"/>
              </w:rPr>
              <w:t>Ökad möjlighet till måluppfyllelse, snabbare genomströmning.</w:t>
            </w:r>
            <w:r w:rsidR="0036265D">
              <w:rPr>
                <w:sz w:val="22"/>
                <w:szCs w:val="22"/>
              </w:rPr>
              <w:t xml:space="preserve"> Goda skolresultat</w:t>
            </w:r>
            <w:r>
              <w:rPr>
                <w:sz w:val="22"/>
                <w:szCs w:val="22"/>
              </w:rPr>
              <w:t xml:space="preserve"> </w:t>
            </w:r>
            <w:r w:rsidR="0036265D">
              <w:rPr>
                <w:sz w:val="22"/>
                <w:szCs w:val="22"/>
              </w:rPr>
              <w:t xml:space="preserve">är en stark skyddsfaktor mot psykisk ohälsa.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294762E1" w14:textId="6F4E1EA5" w:rsidR="00E7184A" w:rsidRDefault="005B03AA">
            <w:pPr>
              <w:spacing w:line="240" w:lineRule="auto"/>
            </w:pPr>
            <w:r>
              <w:rPr>
                <w:sz w:val="22"/>
                <w:szCs w:val="22"/>
              </w:rPr>
              <w:t>Kontinuerlig uppföljning. Avstämning för varje elev vid klassuppföljning som sker en gång per termin. Rektor ansvarig</w:t>
            </w:r>
            <w:r w:rsidR="00D945D1">
              <w:rPr>
                <w:sz w:val="22"/>
                <w:szCs w:val="22"/>
              </w:rPr>
              <w:t xml:space="preserve"> men all personal på programmet är delaktiga</w:t>
            </w:r>
            <w:r>
              <w:rPr>
                <w:sz w:val="22"/>
                <w:szCs w:val="22"/>
              </w:rPr>
              <w:t xml:space="preserve">. </w:t>
            </w:r>
          </w:p>
        </w:tc>
      </w:tr>
      <w:tr w:rsidR="00E7184A" w14:paraId="364E6381" w14:textId="77777777">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1C281EE7" w14:textId="588E7B8F" w:rsidR="00E7184A" w:rsidRDefault="005B03AA">
            <w:pPr>
              <w:spacing w:line="240" w:lineRule="auto"/>
            </w:pPr>
            <w:r>
              <w:rPr>
                <w:sz w:val="22"/>
                <w:szCs w:val="22"/>
              </w:rPr>
              <w:t>Ökad trygghet</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4A363585" w14:textId="1CCC861D" w:rsidR="00E7184A" w:rsidRDefault="005B03AA">
            <w:pPr>
              <w:spacing w:line="240" w:lineRule="auto"/>
            </w:pPr>
            <w:r>
              <w:rPr>
                <w:sz w:val="22"/>
                <w:szCs w:val="22"/>
              </w:rPr>
              <w:t xml:space="preserve">All personal är skyldig att ingripa vid varje misstanke om kränkning/diskriminering.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1CB01299" w14:textId="335ED7ED" w:rsidR="00E7184A" w:rsidRDefault="005B03AA">
            <w:pPr>
              <w:spacing w:line="240" w:lineRule="auto"/>
            </w:pPr>
            <w:r>
              <w:rPr>
                <w:sz w:val="22"/>
                <w:szCs w:val="22"/>
              </w:rPr>
              <w:t xml:space="preserve">Eleverna ska alltid känna sig trygga på skolan. Detta oavsett om man är i klassrummet, i korridoren eller i matsalen.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29C644E9" w14:textId="59ABBCE1" w:rsidR="00E7184A" w:rsidRDefault="005B03AA">
            <w:pPr>
              <w:spacing w:line="240" w:lineRule="auto"/>
            </w:pPr>
            <w:r>
              <w:rPr>
                <w:sz w:val="22"/>
                <w:szCs w:val="22"/>
              </w:rPr>
              <w:t>Kontinuerligt. Avstämning vid APT samt arbetslagsmöten för personal. Avstämning på mentorstid för elever. Rektor ansvarig</w:t>
            </w:r>
            <w:r w:rsidR="00D945D1">
              <w:rPr>
                <w:sz w:val="22"/>
                <w:szCs w:val="22"/>
              </w:rPr>
              <w:t xml:space="preserve"> men all personal är ansvariga för att ingripa och följa upp</w:t>
            </w:r>
            <w:r>
              <w:rPr>
                <w:sz w:val="22"/>
                <w:szCs w:val="22"/>
              </w:rPr>
              <w:t xml:space="preserve">. </w:t>
            </w:r>
          </w:p>
        </w:tc>
      </w:tr>
      <w:tr w:rsidR="00E7184A" w14:paraId="6331CBE3" w14:textId="77777777">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784C22ED" w14:textId="7D8B4B26" w:rsidR="00E7184A" w:rsidRDefault="005B03AA">
            <w:pPr>
              <w:spacing w:line="240" w:lineRule="auto"/>
            </w:pPr>
            <w:r>
              <w:rPr>
                <w:sz w:val="22"/>
                <w:szCs w:val="22"/>
              </w:rPr>
              <w:t>Elevers ökade delaktighet i den fysiska och sociala skolmiljön</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1BE4E0DA" w14:textId="4DA7DB29" w:rsidR="00E7184A" w:rsidRDefault="005B03AA">
            <w:pPr>
              <w:spacing w:line="240" w:lineRule="auto"/>
            </w:pPr>
            <w:r>
              <w:rPr>
                <w:sz w:val="22"/>
                <w:szCs w:val="22"/>
              </w:rPr>
              <w:t xml:space="preserve">Mentorstid, klassråd, </w:t>
            </w:r>
            <w:proofErr w:type="spellStart"/>
            <w:r>
              <w:rPr>
                <w:sz w:val="22"/>
                <w:szCs w:val="22"/>
              </w:rPr>
              <w:t>programforum</w:t>
            </w:r>
            <w:proofErr w:type="spellEnd"/>
            <w:r>
              <w:rPr>
                <w:sz w:val="22"/>
                <w:szCs w:val="22"/>
              </w:rPr>
              <w:t xml:space="preserve">. Även mer diskussioner under lektionstid kring vad arbetsmiljö är både i skolan och i arbetslivet.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3692BD53" w14:textId="55458B4B" w:rsidR="00E7184A" w:rsidRDefault="00D945D1">
            <w:pPr>
              <w:spacing w:line="240" w:lineRule="auto"/>
            </w:pPr>
            <w:r>
              <w:rPr>
                <w:sz w:val="22"/>
                <w:szCs w:val="22"/>
              </w:rPr>
              <w:t xml:space="preserve">En ökad trivsel och trygghet. Ett högre deltagande i arbetsmiljön bör även leda till ökad </w:t>
            </w:r>
            <w:proofErr w:type="spellStart"/>
            <w:r>
              <w:rPr>
                <w:sz w:val="22"/>
                <w:szCs w:val="22"/>
              </w:rPr>
              <w:t>studiero</w:t>
            </w:r>
            <w:proofErr w:type="spellEnd"/>
            <w:r>
              <w:rPr>
                <w:sz w:val="22"/>
                <w:szCs w:val="22"/>
              </w:rPr>
              <w:t xml:space="preserve"> och större trygghet.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3675E07C" w14:textId="19B80928" w:rsidR="00E7184A" w:rsidRDefault="00D945D1">
            <w:pPr>
              <w:spacing w:line="240" w:lineRule="auto"/>
            </w:pPr>
            <w:r>
              <w:rPr>
                <w:sz w:val="22"/>
                <w:szCs w:val="22"/>
              </w:rPr>
              <w:t xml:space="preserve">Under mentorstid, vid klassråd samt </w:t>
            </w:r>
            <w:proofErr w:type="spellStart"/>
            <w:r>
              <w:rPr>
                <w:sz w:val="22"/>
                <w:szCs w:val="22"/>
              </w:rPr>
              <w:t>programforum</w:t>
            </w:r>
            <w:proofErr w:type="spellEnd"/>
            <w:r>
              <w:rPr>
                <w:sz w:val="22"/>
                <w:szCs w:val="22"/>
              </w:rPr>
              <w:t xml:space="preserve">. Ansvarig är ytterst rektor men även kurator och mentor ansvarar för att arbetet genomförs. </w:t>
            </w:r>
          </w:p>
        </w:tc>
      </w:tr>
    </w:tbl>
    <w:p w14:paraId="39B26EC7" w14:textId="77777777" w:rsidR="00D945D1" w:rsidRDefault="00D945D1">
      <w:pPr>
        <w:spacing w:line="240" w:lineRule="auto"/>
        <w:rPr>
          <w:sz w:val="22"/>
          <w:szCs w:val="22"/>
        </w:rPr>
      </w:pPr>
    </w:p>
    <w:p w14:paraId="770A75D2" w14:textId="0F02458A" w:rsidR="008D7AA1" w:rsidRPr="008D7AA1" w:rsidRDefault="002C3275" w:rsidP="008D7AA1">
      <w:pPr>
        <w:numPr>
          <w:ilvl w:val="0"/>
          <w:numId w:val="9"/>
        </w:numPr>
        <w:pBdr>
          <w:top w:val="nil"/>
          <w:left w:val="nil"/>
          <w:bottom w:val="nil"/>
          <w:right w:val="nil"/>
          <w:between w:val="nil"/>
        </w:pBdr>
        <w:spacing w:line="240" w:lineRule="auto"/>
        <w:rPr>
          <w:rFonts w:ascii="Raleway" w:eastAsia="Raleway" w:hAnsi="Raleway" w:cs="Raleway"/>
          <w:b/>
          <w:color w:val="000000"/>
          <w:sz w:val="32"/>
          <w:szCs w:val="32"/>
        </w:rPr>
      </w:pPr>
      <w:r>
        <w:rPr>
          <w:rFonts w:ascii="Raleway" w:eastAsia="Raleway" w:hAnsi="Raleway" w:cs="Raleway"/>
          <w:b/>
          <w:color w:val="000000"/>
          <w:sz w:val="32"/>
          <w:szCs w:val="32"/>
        </w:rPr>
        <w:t>Delaktighet</w:t>
      </w:r>
    </w:p>
    <w:p w14:paraId="5B4C9D61" w14:textId="6517603D" w:rsidR="008D7AA1" w:rsidRDefault="008D7AA1">
      <w:pPr>
        <w:spacing w:line="240" w:lineRule="auto"/>
        <w:rPr>
          <w:sz w:val="22"/>
          <w:szCs w:val="22"/>
        </w:rPr>
      </w:pPr>
      <w:r>
        <w:rPr>
          <w:sz w:val="22"/>
          <w:szCs w:val="22"/>
        </w:rPr>
        <w:t>Elevernas deltagande i framtagandet av denna plan har främst skett genom deras besvarande av nöjdhetsenkäten</w:t>
      </w:r>
      <w:r w:rsidR="00162290">
        <w:rPr>
          <w:sz w:val="22"/>
          <w:szCs w:val="22"/>
        </w:rPr>
        <w:t xml:space="preserve"> och hälsosamtalen</w:t>
      </w:r>
      <w:r>
        <w:rPr>
          <w:sz w:val="22"/>
          <w:szCs w:val="22"/>
        </w:rPr>
        <w:t xml:space="preserve">. Då årets deltagande i </w:t>
      </w:r>
      <w:r w:rsidR="00162290">
        <w:rPr>
          <w:sz w:val="22"/>
          <w:szCs w:val="22"/>
        </w:rPr>
        <w:t>nöjdhets</w:t>
      </w:r>
      <w:r>
        <w:rPr>
          <w:sz w:val="22"/>
          <w:szCs w:val="22"/>
        </w:rPr>
        <w:t xml:space="preserve">enkäten var så lågt har planen även lyfts på </w:t>
      </w:r>
      <w:proofErr w:type="spellStart"/>
      <w:r>
        <w:rPr>
          <w:sz w:val="22"/>
          <w:szCs w:val="22"/>
        </w:rPr>
        <w:t>programforum</w:t>
      </w:r>
      <w:proofErr w:type="spellEnd"/>
      <w:r>
        <w:rPr>
          <w:sz w:val="22"/>
          <w:szCs w:val="22"/>
        </w:rPr>
        <w:t xml:space="preserve"> så att de där deltagande eleverna har kunnat bidra med tankar och idéer för att färdigställa planen. </w:t>
      </w:r>
    </w:p>
    <w:p w14:paraId="092A210C" w14:textId="35CEDF98" w:rsidR="008D7AA1" w:rsidRDefault="008D7AA1">
      <w:pPr>
        <w:spacing w:line="240" w:lineRule="auto"/>
        <w:rPr>
          <w:sz w:val="22"/>
          <w:szCs w:val="22"/>
        </w:rPr>
      </w:pPr>
      <w:r>
        <w:rPr>
          <w:sz w:val="22"/>
          <w:szCs w:val="22"/>
        </w:rPr>
        <w:t>Planen lyfts på APT</w:t>
      </w:r>
      <w:r w:rsidR="00AF6E86">
        <w:rPr>
          <w:sz w:val="22"/>
          <w:szCs w:val="22"/>
        </w:rPr>
        <w:t xml:space="preserve"> samt arbetslagsdag vid höstterminsstart</w:t>
      </w:r>
      <w:r>
        <w:rPr>
          <w:sz w:val="22"/>
          <w:szCs w:val="22"/>
        </w:rPr>
        <w:t xml:space="preserve"> där personal ges möjlighet att delta i utvärderingen av föregående års</w:t>
      </w:r>
      <w:r w:rsidR="00162290">
        <w:rPr>
          <w:sz w:val="22"/>
          <w:szCs w:val="22"/>
        </w:rPr>
        <w:t>-</w:t>
      </w:r>
      <w:r>
        <w:rPr>
          <w:sz w:val="22"/>
          <w:szCs w:val="22"/>
        </w:rPr>
        <w:t xml:space="preserve">arbete samt komma med förslag och tanker kring mål och åtgärder inför läsåret 23/24. </w:t>
      </w:r>
    </w:p>
    <w:p w14:paraId="65E4D706" w14:textId="4CCEA555" w:rsidR="008D7AA1" w:rsidRDefault="008D7AA1">
      <w:pPr>
        <w:spacing w:line="240" w:lineRule="auto"/>
        <w:rPr>
          <w:sz w:val="22"/>
          <w:szCs w:val="22"/>
        </w:rPr>
      </w:pPr>
    </w:p>
    <w:p w14:paraId="2EA994FB" w14:textId="77777777" w:rsidR="00AF6E86" w:rsidRDefault="00AF6E86">
      <w:pPr>
        <w:spacing w:line="240" w:lineRule="auto"/>
        <w:rPr>
          <w:sz w:val="22"/>
          <w:szCs w:val="22"/>
        </w:rPr>
      </w:pPr>
    </w:p>
    <w:p w14:paraId="2FD0CE00" w14:textId="77777777" w:rsidR="0027202D" w:rsidRDefault="0027202D">
      <w:pPr>
        <w:spacing w:line="240" w:lineRule="auto"/>
        <w:rPr>
          <w:sz w:val="22"/>
          <w:szCs w:val="22"/>
        </w:rPr>
      </w:pPr>
    </w:p>
    <w:p w14:paraId="32F9E443" w14:textId="77777777" w:rsidR="00E7184A" w:rsidRDefault="002C3275">
      <w:pPr>
        <w:numPr>
          <w:ilvl w:val="0"/>
          <w:numId w:val="9"/>
        </w:numPr>
        <w:pBdr>
          <w:top w:val="nil"/>
          <w:left w:val="nil"/>
          <w:bottom w:val="nil"/>
          <w:right w:val="nil"/>
          <w:between w:val="nil"/>
        </w:pBdr>
        <w:spacing w:line="240" w:lineRule="auto"/>
        <w:rPr>
          <w:rFonts w:ascii="Raleway" w:eastAsia="Raleway" w:hAnsi="Raleway" w:cs="Raleway"/>
          <w:b/>
          <w:color w:val="000000"/>
          <w:sz w:val="32"/>
          <w:szCs w:val="32"/>
        </w:rPr>
      </w:pPr>
      <w:r>
        <w:rPr>
          <w:rFonts w:ascii="Raleway" w:eastAsia="Raleway" w:hAnsi="Raleway" w:cs="Raleway"/>
          <w:b/>
          <w:color w:val="000000"/>
          <w:sz w:val="32"/>
          <w:szCs w:val="32"/>
        </w:rPr>
        <w:lastRenderedPageBreak/>
        <w:t>Förankring</w:t>
      </w:r>
    </w:p>
    <w:p w14:paraId="477377B6" w14:textId="0DB22070" w:rsidR="008D7AA1" w:rsidRDefault="008D7AA1">
      <w:pPr>
        <w:spacing w:line="240" w:lineRule="auto"/>
        <w:rPr>
          <w:sz w:val="22"/>
          <w:szCs w:val="22"/>
        </w:rPr>
      </w:pPr>
      <w:r>
        <w:rPr>
          <w:sz w:val="22"/>
          <w:szCs w:val="22"/>
        </w:rPr>
        <w:t xml:space="preserve">Planen </w:t>
      </w:r>
      <w:r w:rsidR="00AF6E86">
        <w:rPr>
          <w:sz w:val="22"/>
          <w:szCs w:val="22"/>
        </w:rPr>
        <w:t>gås</w:t>
      </w:r>
      <w:r>
        <w:rPr>
          <w:sz w:val="22"/>
          <w:szCs w:val="22"/>
        </w:rPr>
        <w:t xml:space="preserve"> i sin helhet igenom på </w:t>
      </w:r>
      <w:r w:rsidR="00AF6E86">
        <w:rPr>
          <w:sz w:val="22"/>
          <w:szCs w:val="22"/>
        </w:rPr>
        <w:t>program</w:t>
      </w:r>
      <w:r>
        <w:rPr>
          <w:sz w:val="22"/>
          <w:szCs w:val="22"/>
        </w:rPr>
        <w:t xml:space="preserve">arbetslagsmöte. Personalen </w:t>
      </w:r>
      <w:r w:rsidR="00CC5A4C">
        <w:rPr>
          <w:sz w:val="22"/>
          <w:szCs w:val="22"/>
        </w:rPr>
        <w:t>ska</w:t>
      </w:r>
      <w:r>
        <w:rPr>
          <w:sz w:val="22"/>
          <w:szCs w:val="22"/>
        </w:rPr>
        <w:t xml:space="preserve"> sedan </w:t>
      </w:r>
      <w:proofErr w:type="gramStart"/>
      <w:r>
        <w:rPr>
          <w:sz w:val="22"/>
          <w:szCs w:val="22"/>
        </w:rPr>
        <w:t>att presentera</w:t>
      </w:r>
      <w:proofErr w:type="gramEnd"/>
      <w:r>
        <w:rPr>
          <w:sz w:val="22"/>
          <w:szCs w:val="22"/>
        </w:rPr>
        <w:t xml:space="preserve"> den för eleverna under lektionstid. Plan mot kränkande behandling kommer att läggas ut på skolans hemsida så att både personal, elever samt vårdnadshavare kan se och läsa den i sin helhet. Vid hösterminsstart har mentor ett uppstartsmöte med varje elev och dess vårdnadshavare. Vid detta möte tar mentor med ett exemplar av plan mot kränkande behandling och visar upp samt går igenom med elev och vårdnadshavare. </w:t>
      </w:r>
    </w:p>
    <w:p w14:paraId="3C1E3C64" w14:textId="77777777" w:rsidR="0027202D" w:rsidRDefault="0027202D">
      <w:pPr>
        <w:spacing w:line="240" w:lineRule="auto"/>
        <w:rPr>
          <w:sz w:val="22"/>
          <w:szCs w:val="22"/>
        </w:rPr>
      </w:pPr>
    </w:p>
    <w:p w14:paraId="7879A63B" w14:textId="77777777" w:rsidR="00E7184A" w:rsidRDefault="002C3275">
      <w:pPr>
        <w:numPr>
          <w:ilvl w:val="0"/>
          <w:numId w:val="9"/>
        </w:numPr>
        <w:pBdr>
          <w:top w:val="nil"/>
          <w:left w:val="nil"/>
          <w:bottom w:val="nil"/>
          <w:right w:val="nil"/>
          <w:between w:val="nil"/>
        </w:pBdr>
        <w:spacing w:line="240" w:lineRule="auto"/>
        <w:rPr>
          <w:rFonts w:ascii="Raleway" w:eastAsia="Raleway" w:hAnsi="Raleway" w:cs="Raleway"/>
          <w:b/>
          <w:color w:val="000000"/>
          <w:sz w:val="32"/>
          <w:szCs w:val="32"/>
        </w:rPr>
      </w:pPr>
      <w:r>
        <w:rPr>
          <w:rFonts w:ascii="Raleway" w:eastAsia="Raleway" w:hAnsi="Raleway" w:cs="Raleway"/>
          <w:b/>
          <w:color w:val="000000"/>
          <w:sz w:val="32"/>
          <w:szCs w:val="32"/>
        </w:rPr>
        <w:t>Rutiner för akuta situationer </w:t>
      </w:r>
    </w:p>
    <w:p w14:paraId="505B09C1" w14:textId="38018B9C" w:rsidR="008D7AA1" w:rsidRDefault="008D7AA1" w:rsidP="008D7AA1">
      <w:pPr>
        <w:spacing w:line="240" w:lineRule="auto"/>
        <w:rPr>
          <w:b/>
          <w:sz w:val="22"/>
          <w:szCs w:val="22"/>
        </w:rPr>
      </w:pPr>
      <w:r>
        <w:rPr>
          <w:rFonts w:ascii="Raleway" w:eastAsia="Raleway" w:hAnsi="Raleway" w:cs="Raleway"/>
          <w:b/>
          <w:sz w:val="26"/>
          <w:szCs w:val="26"/>
        </w:rPr>
        <w:t xml:space="preserve">Rutiner för akuta situationer </w:t>
      </w:r>
    </w:p>
    <w:p w14:paraId="4F92178A" w14:textId="77777777" w:rsidR="008D7AA1" w:rsidRPr="008D7AA1" w:rsidRDefault="008D7AA1" w:rsidP="008D7AA1">
      <w:pPr>
        <w:spacing w:line="240" w:lineRule="auto"/>
        <w:rPr>
          <w:b/>
          <w:bCs/>
          <w:sz w:val="22"/>
          <w:szCs w:val="22"/>
        </w:rPr>
      </w:pPr>
      <w:r w:rsidRPr="008D7AA1">
        <w:rPr>
          <w:b/>
          <w:bCs/>
          <w:sz w:val="22"/>
          <w:szCs w:val="22"/>
        </w:rPr>
        <w:t>Rutiner när elev kränker elev: </w:t>
      </w:r>
    </w:p>
    <w:p w14:paraId="329DEE96" w14:textId="2EF1209C" w:rsidR="008D7AA1" w:rsidRDefault="008D7AA1" w:rsidP="008D7AA1">
      <w:pPr>
        <w:numPr>
          <w:ilvl w:val="0"/>
          <w:numId w:val="10"/>
        </w:numPr>
        <w:spacing w:line="240" w:lineRule="auto"/>
        <w:ind w:left="709" w:firstLine="0"/>
        <w:rPr>
          <w:sz w:val="22"/>
          <w:szCs w:val="22"/>
        </w:rPr>
      </w:pPr>
      <w:r>
        <w:rPr>
          <w:sz w:val="22"/>
          <w:szCs w:val="22"/>
        </w:rPr>
        <w:t>Den/de som upptäcker eller får vetskap om händelsen kontaktar mentor. </w:t>
      </w:r>
    </w:p>
    <w:p w14:paraId="6FD6C815" w14:textId="70AF6A54" w:rsidR="008D7AA1" w:rsidRDefault="008D7AA1" w:rsidP="008D7AA1">
      <w:pPr>
        <w:numPr>
          <w:ilvl w:val="0"/>
          <w:numId w:val="1"/>
        </w:numPr>
        <w:spacing w:line="240" w:lineRule="auto"/>
        <w:ind w:left="709" w:firstLine="0"/>
        <w:rPr>
          <w:sz w:val="22"/>
          <w:szCs w:val="22"/>
        </w:rPr>
      </w:pPr>
      <w:r>
        <w:rPr>
          <w:sz w:val="22"/>
          <w:szCs w:val="22"/>
        </w:rPr>
        <w:t>Mentor kontaktar omgående utsedd kontaktperson(er) med fördjupad kunskap om    kränkning, trakasserier och diskriminering. </w:t>
      </w:r>
    </w:p>
    <w:p w14:paraId="1DC6B46F" w14:textId="5FEFA3E1" w:rsidR="008D7AA1" w:rsidRDefault="008D7AA1" w:rsidP="008D7AA1">
      <w:pPr>
        <w:numPr>
          <w:ilvl w:val="0"/>
          <w:numId w:val="2"/>
        </w:numPr>
        <w:spacing w:line="240" w:lineRule="auto"/>
        <w:ind w:left="709" w:firstLine="0"/>
        <w:rPr>
          <w:sz w:val="22"/>
          <w:szCs w:val="22"/>
        </w:rPr>
      </w:pPr>
      <w:r>
        <w:rPr>
          <w:sz w:val="22"/>
          <w:szCs w:val="22"/>
        </w:rPr>
        <w:t>Vårdnadshavare kontaktas. </w:t>
      </w:r>
    </w:p>
    <w:p w14:paraId="6B04C1E4" w14:textId="77777777" w:rsidR="008D7AA1" w:rsidRDefault="008D7AA1" w:rsidP="008D7AA1">
      <w:pPr>
        <w:numPr>
          <w:ilvl w:val="0"/>
          <w:numId w:val="3"/>
        </w:numPr>
        <w:spacing w:line="240" w:lineRule="auto"/>
        <w:ind w:left="709" w:firstLine="0"/>
        <w:rPr>
          <w:sz w:val="22"/>
          <w:szCs w:val="22"/>
        </w:rPr>
      </w:pPr>
      <w:r>
        <w:rPr>
          <w:sz w:val="22"/>
          <w:szCs w:val="22"/>
        </w:rPr>
        <w:t>Skyndsam anmälan till Stella-systemet. Utöver anmälningsskyldigheten inträder också utrednings- och åtgärdsskyldighet. </w:t>
      </w:r>
    </w:p>
    <w:p w14:paraId="308F312E" w14:textId="076EDF0F" w:rsidR="008D7AA1" w:rsidRDefault="008D7AA1" w:rsidP="008D7AA1">
      <w:pPr>
        <w:numPr>
          <w:ilvl w:val="0"/>
          <w:numId w:val="4"/>
        </w:numPr>
        <w:spacing w:line="240" w:lineRule="auto"/>
        <w:ind w:left="709" w:firstLine="0"/>
        <w:rPr>
          <w:sz w:val="22"/>
          <w:szCs w:val="22"/>
        </w:rPr>
      </w:pPr>
      <w:r>
        <w:rPr>
          <w:sz w:val="22"/>
          <w:szCs w:val="22"/>
        </w:rPr>
        <w:t>En utredning utifrån händelsen påbörjas, där även skolans kultur ingår i kartläggningen. </w:t>
      </w:r>
    </w:p>
    <w:p w14:paraId="005E742D" w14:textId="77777777" w:rsidR="008D7AA1" w:rsidRDefault="008D7AA1" w:rsidP="008D7AA1">
      <w:pPr>
        <w:numPr>
          <w:ilvl w:val="0"/>
          <w:numId w:val="6"/>
        </w:numPr>
        <w:spacing w:line="240" w:lineRule="auto"/>
        <w:ind w:left="709" w:firstLine="0"/>
        <w:rPr>
          <w:sz w:val="22"/>
          <w:szCs w:val="22"/>
        </w:rPr>
      </w:pPr>
      <w:r>
        <w:rPr>
          <w:sz w:val="22"/>
          <w:szCs w:val="22"/>
        </w:rPr>
        <w:t>I vissa situationer kan elevhälsan behöva kopplas in. </w:t>
      </w:r>
    </w:p>
    <w:p w14:paraId="429B9A3F" w14:textId="2E55BB29" w:rsidR="008D7AA1" w:rsidRDefault="008D7AA1" w:rsidP="008D7AA1">
      <w:pPr>
        <w:numPr>
          <w:ilvl w:val="0"/>
          <w:numId w:val="7"/>
        </w:numPr>
        <w:spacing w:line="240" w:lineRule="auto"/>
        <w:ind w:left="709" w:firstLine="0"/>
        <w:rPr>
          <w:sz w:val="22"/>
          <w:szCs w:val="22"/>
        </w:rPr>
      </w:pPr>
      <w:r>
        <w:rPr>
          <w:sz w:val="22"/>
          <w:szCs w:val="22"/>
        </w:rPr>
        <w:t>Upprätta tid för uppföljning och utvärdering. </w:t>
      </w:r>
    </w:p>
    <w:p w14:paraId="29F9E56B" w14:textId="72E30552" w:rsidR="00A26C15" w:rsidRDefault="00A26C15" w:rsidP="00A26C15">
      <w:pPr>
        <w:spacing w:line="240" w:lineRule="auto"/>
        <w:rPr>
          <w:sz w:val="22"/>
          <w:szCs w:val="22"/>
        </w:rPr>
      </w:pPr>
    </w:p>
    <w:p w14:paraId="667929B2" w14:textId="25ACB6BE" w:rsidR="008D7AA1" w:rsidRPr="008D7AA1" w:rsidRDefault="008D7AA1" w:rsidP="008D7AA1">
      <w:pPr>
        <w:spacing w:line="240" w:lineRule="auto"/>
        <w:rPr>
          <w:b/>
          <w:bCs/>
          <w:sz w:val="22"/>
          <w:szCs w:val="22"/>
        </w:rPr>
      </w:pPr>
      <w:r w:rsidRPr="008D7AA1">
        <w:rPr>
          <w:b/>
          <w:bCs/>
          <w:sz w:val="22"/>
          <w:szCs w:val="22"/>
        </w:rPr>
        <w:t xml:space="preserve">Rutiner när </w:t>
      </w:r>
      <w:r w:rsidR="0027202D">
        <w:rPr>
          <w:b/>
          <w:bCs/>
          <w:sz w:val="22"/>
          <w:szCs w:val="22"/>
        </w:rPr>
        <w:t>personal</w:t>
      </w:r>
      <w:r w:rsidRPr="008D7AA1">
        <w:rPr>
          <w:b/>
          <w:bCs/>
          <w:sz w:val="22"/>
          <w:szCs w:val="22"/>
        </w:rPr>
        <w:t xml:space="preserve"> kränker, trakasserar eller diskriminerar elev: </w:t>
      </w:r>
    </w:p>
    <w:p w14:paraId="51416C7A" w14:textId="2774C353" w:rsidR="008D7AA1" w:rsidRDefault="008D7AA1" w:rsidP="008D7AA1">
      <w:pPr>
        <w:numPr>
          <w:ilvl w:val="0"/>
          <w:numId w:val="5"/>
        </w:numPr>
        <w:spacing w:line="240" w:lineRule="auto"/>
        <w:ind w:left="709" w:firstLine="0"/>
        <w:rPr>
          <w:sz w:val="22"/>
          <w:szCs w:val="22"/>
        </w:rPr>
      </w:pPr>
      <w:r>
        <w:rPr>
          <w:sz w:val="22"/>
          <w:szCs w:val="22"/>
        </w:rPr>
        <w:t>Rektor utreder och ansvarar för dokumentation, uppföljning och kontakt med elevens vårdnadshavare. </w:t>
      </w:r>
    </w:p>
    <w:p w14:paraId="55EB63DA" w14:textId="67436619" w:rsidR="008D7AA1" w:rsidRDefault="008D7AA1" w:rsidP="008D7AA1">
      <w:pPr>
        <w:numPr>
          <w:ilvl w:val="0"/>
          <w:numId w:val="8"/>
        </w:numPr>
        <w:spacing w:line="240" w:lineRule="auto"/>
        <w:ind w:left="709" w:firstLine="0"/>
        <w:rPr>
          <w:sz w:val="22"/>
          <w:szCs w:val="22"/>
        </w:rPr>
      </w:pPr>
      <w:r>
        <w:rPr>
          <w:sz w:val="22"/>
          <w:szCs w:val="22"/>
        </w:rPr>
        <w:t>Anmälan går vidare till huvudman och i vissa fall kontaktas fackliga representanter.  </w:t>
      </w:r>
    </w:p>
    <w:p w14:paraId="1FB0C9EA" w14:textId="77777777" w:rsidR="00A26C15" w:rsidRDefault="00A26C15" w:rsidP="00A26C15">
      <w:pPr>
        <w:spacing w:line="240" w:lineRule="auto"/>
        <w:rPr>
          <w:sz w:val="22"/>
          <w:szCs w:val="22"/>
        </w:rPr>
      </w:pPr>
    </w:p>
    <w:p w14:paraId="77D1644A" w14:textId="705B649B" w:rsidR="0027202D" w:rsidRDefault="0027202D" w:rsidP="0027202D">
      <w:pPr>
        <w:spacing w:line="240" w:lineRule="auto"/>
        <w:rPr>
          <w:b/>
          <w:bCs/>
          <w:sz w:val="22"/>
          <w:szCs w:val="22"/>
        </w:rPr>
      </w:pPr>
      <w:r w:rsidRPr="00AF6E86">
        <w:rPr>
          <w:b/>
          <w:bCs/>
          <w:sz w:val="22"/>
          <w:szCs w:val="22"/>
        </w:rPr>
        <w:t>Rutin när elev kränker personal:</w:t>
      </w:r>
      <w:r w:rsidRPr="0027202D">
        <w:rPr>
          <w:b/>
          <w:bCs/>
          <w:sz w:val="22"/>
          <w:szCs w:val="22"/>
        </w:rPr>
        <w:t xml:space="preserve"> </w:t>
      </w:r>
    </w:p>
    <w:p w14:paraId="7D2F6F6A" w14:textId="0EADF9F9" w:rsidR="00E01283" w:rsidRPr="00AF6E86" w:rsidRDefault="00E01283" w:rsidP="0027202D">
      <w:pPr>
        <w:spacing w:line="240" w:lineRule="auto"/>
        <w:rPr>
          <w:sz w:val="22"/>
          <w:szCs w:val="22"/>
        </w:rPr>
      </w:pPr>
      <w:r w:rsidRPr="00AF6E86">
        <w:rPr>
          <w:sz w:val="22"/>
          <w:szCs w:val="22"/>
        </w:rPr>
        <w:t>Se arbetsmiljölag</w:t>
      </w:r>
      <w:r w:rsidR="00AF6E86">
        <w:rPr>
          <w:sz w:val="22"/>
          <w:szCs w:val="22"/>
        </w:rPr>
        <w:t xml:space="preserve">en. </w:t>
      </w:r>
      <w:r w:rsidRPr="00AF6E86">
        <w:rPr>
          <w:sz w:val="22"/>
          <w:szCs w:val="22"/>
        </w:rPr>
        <w:t xml:space="preserve"> </w:t>
      </w:r>
    </w:p>
    <w:p w14:paraId="72548145" w14:textId="77777777" w:rsidR="00E7184A" w:rsidRDefault="00E7184A">
      <w:pPr>
        <w:spacing w:line="240" w:lineRule="auto"/>
        <w:rPr>
          <w:rFonts w:ascii="Raleway" w:eastAsia="Raleway" w:hAnsi="Raleway" w:cs="Raleway"/>
          <w:b/>
          <w:sz w:val="32"/>
          <w:szCs w:val="32"/>
        </w:rPr>
      </w:pPr>
    </w:p>
    <w:p w14:paraId="2EF02E93" w14:textId="77777777" w:rsidR="00E7184A" w:rsidRDefault="002C3275">
      <w:pPr>
        <w:rPr>
          <w:rFonts w:ascii="Raleway" w:eastAsia="Raleway" w:hAnsi="Raleway" w:cs="Raleway"/>
          <w:b/>
          <w:sz w:val="32"/>
          <w:szCs w:val="32"/>
        </w:rPr>
      </w:pPr>
      <w:r>
        <w:br w:type="page"/>
      </w:r>
    </w:p>
    <w:p w14:paraId="4F3796A4" w14:textId="77777777" w:rsidR="00E7184A" w:rsidRDefault="002C3275">
      <w:pPr>
        <w:spacing w:line="240" w:lineRule="auto"/>
        <w:rPr>
          <w:color w:val="2F5496"/>
          <w:sz w:val="22"/>
          <w:szCs w:val="22"/>
        </w:rPr>
      </w:pPr>
      <w:r>
        <w:rPr>
          <w:rFonts w:ascii="Raleway" w:eastAsia="Raleway" w:hAnsi="Raleway" w:cs="Raleway"/>
          <w:b/>
          <w:sz w:val="32"/>
          <w:szCs w:val="32"/>
        </w:rPr>
        <w:lastRenderedPageBreak/>
        <w:t>Bilaga: definitioner och begrepp</w:t>
      </w:r>
      <w:r>
        <w:rPr>
          <w:rFonts w:ascii="Raleway" w:eastAsia="Raleway" w:hAnsi="Raleway" w:cs="Raleway"/>
          <w:sz w:val="32"/>
          <w:szCs w:val="32"/>
        </w:rPr>
        <w:t> </w:t>
      </w:r>
    </w:p>
    <w:p w14:paraId="229AF83B" w14:textId="77777777" w:rsidR="00E7184A" w:rsidRPr="00D61AE4" w:rsidRDefault="002C3275">
      <w:pPr>
        <w:spacing w:line="240" w:lineRule="auto"/>
        <w:rPr>
          <w:b/>
          <w:bCs/>
          <w:sz w:val="22"/>
          <w:szCs w:val="22"/>
        </w:rPr>
      </w:pPr>
      <w:r w:rsidRPr="00D61AE4">
        <w:rPr>
          <w:b/>
          <w:bCs/>
          <w:i/>
          <w:sz w:val="22"/>
          <w:szCs w:val="22"/>
        </w:rPr>
        <w:t>Diskrimineringsgrunderna i diskrimineringslagen</w:t>
      </w:r>
      <w:r w:rsidRPr="00D61AE4">
        <w:rPr>
          <w:b/>
          <w:bCs/>
          <w:sz w:val="22"/>
          <w:szCs w:val="22"/>
        </w:rPr>
        <w:t> </w:t>
      </w:r>
    </w:p>
    <w:p w14:paraId="2E31C36E" w14:textId="77777777" w:rsidR="00E7184A" w:rsidRDefault="002C3275">
      <w:pPr>
        <w:spacing w:line="240" w:lineRule="auto"/>
        <w:rPr>
          <w:sz w:val="22"/>
          <w:szCs w:val="22"/>
        </w:rPr>
      </w:pPr>
      <w:r>
        <w:rPr>
          <w:sz w:val="22"/>
          <w:szCs w:val="22"/>
        </w:rPr>
        <w:t>Med diskrimineringsgrund menas de kategorier av personer eller de karakteristika som skyddas av diskrimineringslagstiftningen: </w:t>
      </w:r>
    </w:p>
    <w:p w14:paraId="46231E30" w14:textId="77777777" w:rsidR="00E7184A" w:rsidRDefault="002C3275">
      <w:pPr>
        <w:spacing w:line="240" w:lineRule="auto"/>
        <w:rPr>
          <w:sz w:val="22"/>
          <w:szCs w:val="22"/>
        </w:rPr>
      </w:pPr>
      <w:r>
        <w:rPr>
          <w:sz w:val="22"/>
          <w:szCs w:val="22"/>
        </w:rPr>
        <w:t xml:space="preserve">• </w:t>
      </w:r>
      <w:r w:rsidRPr="00D61AE4">
        <w:rPr>
          <w:b/>
          <w:bCs/>
          <w:sz w:val="22"/>
          <w:szCs w:val="22"/>
        </w:rPr>
        <w:t>Kön</w:t>
      </w:r>
      <w:r>
        <w:rPr>
          <w:sz w:val="22"/>
          <w:szCs w:val="22"/>
        </w:rPr>
        <w:t> </w:t>
      </w:r>
    </w:p>
    <w:p w14:paraId="4C49FF5D" w14:textId="6CF62E5F" w:rsidR="00E7184A" w:rsidRDefault="002C3275">
      <w:pPr>
        <w:spacing w:line="240" w:lineRule="auto"/>
        <w:rPr>
          <w:sz w:val="22"/>
          <w:szCs w:val="22"/>
        </w:rPr>
      </w:pPr>
      <w:r>
        <w:rPr>
          <w:sz w:val="22"/>
          <w:szCs w:val="22"/>
        </w:rPr>
        <w:t xml:space="preserve">Diskriminering och trakasserier som har samband med kön kan vara utfrysning, förlöjligande och skämt kopplade till </w:t>
      </w:r>
      <w:r w:rsidR="00D61AE4">
        <w:rPr>
          <w:sz w:val="22"/>
          <w:szCs w:val="22"/>
        </w:rPr>
        <w:t>elevers</w:t>
      </w:r>
      <w:r>
        <w:rPr>
          <w:sz w:val="22"/>
          <w:szCs w:val="22"/>
        </w:rPr>
        <w:t xml:space="preserve"> könstillhörighet. Sexuella trakasserier är kränkningar av sexuell natur. De kan ta sig uttryck i sexualiserat språkbruk, tafsande eller visning av pornografiskt material. Vuxna i skolan måste vara uppmärksamma på och agera i situationer där </w:t>
      </w:r>
      <w:r w:rsidR="00D61AE4">
        <w:rPr>
          <w:sz w:val="22"/>
          <w:szCs w:val="22"/>
        </w:rPr>
        <w:t>elevers</w:t>
      </w:r>
      <w:r>
        <w:rPr>
          <w:sz w:val="22"/>
          <w:szCs w:val="22"/>
        </w:rPr>
        <w:t xml:space="preserve"> lek inte präglas av frivillighet, ömsesidig nyfikenhet och intresse. </w:t>
      </w:r>
    </w:p>
    <w:p w14:paraId="4DD66A27" w14:textId="77777777" w:rsidR="00E7184A" w:rsidRDefault="002C3275">
      <w:pPr>
        <w:spacing w:line="240" w:lineRule="auto"/>
        <w:rPr>
          <w:sz w:val="22"/>
          <w:szCs w:val="22"/>
        </w:rPr>
      </w:pPr>
      <w:r>
        <w:rPr>
          <w:sz w:val="22"/>
          <w:szCs w:val="22"/>
        </w:rPr>
        <w:t xml:space="preserve">• </w:t>
      </w:r>
      <w:r w:rsidRPr="00D61AE4">
        <w:rPr>
          <w:b/>
          <w:bCs/>
          <w:sz w:val="22"/>
          <w:szCs w:val="22"/>
        </w:rPr>
        <w:t xml:space="preserve">Könsidentitet eller </w:t>
      </w:r>
      <w:proofErr w:type="spellStart"/>
      <w:r w:rsidRPr="00D61AE4">
        <w:rPr>
          <w:b/>
          <w:bCs/>
          <w:sz w:val="22"/>
          <w:szCs w:val="22"/>
        </w:rPr>
        <w:t>könsuttryck</w:t>
      </w:r>
      <w:proofErr w:type="spellEnd"/>
      <w:r w:rsidRPr="00D61AE4">
        <w:rPr>
          <w:b/>
          <w:bCs/>
          <w:sz w:val="22"/>
          <w:szCs w:val="22"/>
        </w:rPr>
        <w:t xml:space="preserve"> (i diskrimineringslagen könsöverskridande identitet eller uttryck)</w:t>
      </w:r>
      <w:r>
        <w:rPr>
          <w:sz w:val="22"/>
          <w:szCs w:val="22"/>
        </w:rPr>
        <w:t> </w:t>
      </w:r>
    </w:p>
    <w:p w14:paraId="35B32C11" w14:textId="3F962A0F" w:rsidR="00E7184A" w:rsidRDefault="002C3275">
      <w:pPr>
        <w:spacing w:line="240" w:lineRule="auto"/>
        <w:rPr>
          <w:sz w:val="22"/>
          <w:szCs w:val="22"/>
        </w:rPr>
      </w:pPr>
      <w:r>
        <w:rPr>
          <w:sz w:val="22"/>
          <w:szCs w:val="22"/>
        </w:rPr>
        <w:t>Att någon inte identifierar sig med sin biologiska könstillhörighet eller genom sin klädsel eller på annat sätt ger uttryck för att tillhöra ett annat kön. </w:t>
      </w:r>
    </w:p>
    <w:p w14:paraId="35AE501C" w14:textId="77777777" w:rsidR="00E7184A" w:rsidRDefault="002C3275">
      <w:pPr>
        <w:spacing w:line="240" w:lineRule="auto"/>
        <w:rPr>
          <w:sz w:val="22"/>
          <w:szCs w:val="22"/>
        </w:rPr>
      </w:pPr>
      <w:r>
        <w:rPr>
          <w:sz w:val="22"/>
          <w:szCs w:val="22"/>
        </w:rPr>
        <w:t xml:space="preserve">• </w:t>
      </w:r>
      <w:r w:rsidRPr="00D61AE4">
        <w:rPr>
          <w:b/>
          <w:bCs/>
          <w:sz w:val="22"/>
          <w:szCs w:val="22"/>
        </w:rPr>
        <w:t>Etnisk tillhörighet</w:t>
      </w:r>
      <w:r>
        <w:rPr>
          <w:sz w:val="22"/>
          <w:szCs w:val="22"/>
        </w:rPr>
        <w:t> </w:t>
      </w:r>
    </w:p>
    <w:p w14:paraId="7B440408" w14:textId="77777777" w:rsidR="00E7184A" w:rsidRDefault="002C3275">
      <w:pPr>
        <w:spacing w:line="240" w:lineRule="auto"/>
        <w:rPr>
          <w:sz w:val="22"/>
          <w:szCs w:val="22"/>
        </w:rPr>
      </w:pPr>
      <w:r>
        <w:rPr>
          <w:sz w:val="22"/>
          <w:szCs w:val="22"/>
        </w:rPr>
        <w:t>Diskriminering och trakasserier som har samband med etnisk tillhörighet kan vara förlöjligande eller skämt kopplat till en grupp personer med samma nationella eller etniska ursprung, ras eller hudfärg. Skolan/skolan har ett ansvar att arbeta mot rasism och främlingsfientlighet. </w:t>
      </w:r>
    </w:p>
    <w:p w14:paraId="7B5B9A25" w14:textId="77777777" w:rsidR="00E7184A" w:rsidRDefault="002C3275">
      <w:pPr>
        <w:spacing w:line="240" w:lineRule="auto"/>
        <w:rPr>
          <w:sz w:val="22"/>
          <w:szCs w:val="22"/>
        </w:rPr>
      </w:pPr>
      <w:r>
        <w:rPr>
          <w:sz w:val="22"/>
          <w:szCs w:val="22"/>
        </w:rPr>
        <w:t xml:space="preserve">• </w:t>
      </w:r>
      <w:r w:rsidRPr="00D61AE4">
        <w:rPr>
          <w:b/>
          <w:bCs/>
          <w:sz w:val="22"/>
          <w:szCs w:val="22"/>
        </w:rPr>
        <w:t>Religion eller annan trosuppfattning</w:t>
      </w:r>
      <w:r>
        <w:rPr>
          <w:sz w:val="22"/>
          <w:szCs w:val="22"/>
        </w:rPr>
        <w:t> </w:t>
      </w:r>
    </w:p>
    <w:p w14:paraId="0435655F" w14:textId="42FC2489" w:rsidR="00E7184A" w:rsidRDefault="002C3275">
      <w:pPr>
        <w:spacing w:line="240" w:lineRule="auto"/>
        <w:rPr>
          <w:sz w:val="22"/>
          <w:szCs w:val="22"/>
        </w:rPr>
      </w:pPr>
      <w:r>
        <w:rPr>
          <w:sz w:val="22"/>
          <w:szCs w:val="22"/>
        </w:rPr>
        <w:t xml:space="preserve">Skolan/skolan får inte missgynna någon elev på grund av </w:t>
      </w:r>
      <w:r w:rsidR="00D61AE4">
        <w:rPr>
          <w:sz w:val="22"/>
          <w:szCs w:val="22"/>
        </w:rPr>
        <w:t>hens</w:t>
      </w:r>
      <w:r>
        <w:rPr>
          <w:sz w:val="22"/>
          <w:szCs w:val="22"/>
        </w:rPr>
        <w:t xml:space="preserve"> religion. I skolan ska föräldrar kunna lämna sina </w:t>
      </w:r>
      <w:r w:rsidR="00D61AE4">
        <w:rPr>
          <w:sz w:val="22"/>
          <w:szCs w:val="22"/>
        </w:rPr>
        <w:t>ungdomar</w:t>
      </w:r>
      <w:r>
        <w:rPr>
          <w:sz w:val="22"/>
          <w:szCs w:val="22"/>
        </w:rPr>
        <w:t xml:space="preserve"> utan att de blir ensidigt påverkade till förmån för den ena eller andra åskådningen. Skolan är skyldig att se till </w:t>
      </w:r>
      <w:r w:rsidR="00D61AE4">
        <w:rPr>
          <w:sz w:val="22"/>
          <w:szCs w:val="22"/>
        </w:rPr>
        <w:t>elevens</w:t>
      </w:r>
      <w:r>
        <w:rPr>
          <w:sz w:val="22"/>
          <w:szCs w:val="22"/>
        </w:rPr>
        <w:t xml:space="preserve"> bästa och alla </w:t>
      </w:r>
      <w:r w:rsidR="00D61AE4">
        <w:rPr>
          <w:sz w:val="22"/>
          <w:szCs w:val="22"/>
        </w:rPr>
        <w:t>elever</w:t>
      </w:r>
      <w:r>
        <w:rPr>
          <w:sz w:val="22"/>
          <w:szCs w:val="22"/>
        </w:rPr>
        <w:t xml:space="preserve"> har rätt till kunskap och lärande, tankefrihet och religionsfrihet. Begreppet annan trosuppfattning innefattar uppfattningar som har sin grund i eller har samband med en religiös åskådning, till exempel buddism, ateism eller agnosticism. </w:t>
      </w:r>
    </w:p>
    <w:p w14:paraId="0F7E9E98" w14:textId="7215439D" w:rsidR="00E7184A" w:rsidRDefault="002C3275">
      <w:pPr>
        <w:spacing w:line="240" w:lineRule="auto"/>
        <w:rPr>
          <w:sz w:val="22"/>
          <w:szCs w:val="22"/>
        </w:rPr>
      </w:pPr>
      <w:r>
        <w:rPr>
          <w:sz w:val="22"/>
          <w:szCs w:val="22"/>
        </w:rPr>
        <w:t xml:space="preserve">• </w:t>
      </w:r>
      <w:r w:rsidRPr="00D61AE4">
        <w:rPr>
          <w:b/>
          <w:bCs/>
          <w:sz w:val="22"/>
          <w:szCs w:val="22"/>
        </w:rPr>
        <w:t>Funktions</w:t>
      </w:r>
      <w:r w:rsidR="00D61AE4" w:rsidRPr="00D61AE4">
        <w:rPr>
          <w:b/>
          <w:bCs/>
          <w:sz w:val="22"/>
          <w:szCs w:val="22"/>
        </w:rPr>
        <w:t>variation</w:t>
      </w:r>
      <w:r w:rsidRPr="00D61AE4">
        <w:rPr>
          <w:b/>
          <w:bCs/>
          <w:sz w:val="22"/>
          <w:szCs w:val="22"/>
        </w:rPr>
        <w:t xml:space="preserve"> (i diskrimineringslagen funktionshinder)</w:t>
      </w:r>
      <w:r>
        <w:rPr>
          <w:sz w:val="22"/>
          <w:szCs w:val="22"/>
        </w:rPr>
        <w:t> </w:t>
      </w:r>
    </w:p>
    <w:p w14:paraId="0796DFB9" w14:textId="7CF9EA86" w:rsidR="00E7184A" w:rsidRDefault="002C3275">
      <w:pPr>
        <w:spacing w:line="240" w:lineRule="auto"/>
        <w:rPr>
          <w:sz w:val="22"/>
          <w:szCs w:val="22"/>
        </w:rPr>
      </w:pPr>
      <w:r>
        <w:rPr>
          <w:sz w:val="22"/>
          <w:szCs w:val="22"/>
        </w:rPr>
        <w:t>Funktions</w:t>
      </w:r>
      <w:r w:rsidR="00D61AE4">
        <w:rPr>
          <w:sz w:val="22"/>
          <w:szCs w:val="22"/>
        </w:rPr>
        <w:t>variationer</w:t>
      </w:r>
      <w:r>
        <w:rPr>
          <w:sz w:val="22"/>
          <w:szCs w:val="22"/>
        </w:rPr>
        <w:t xml:space="preserve"> kan vara fysisk</w:t>
      </w:r>
      <w:r w:rsidR="006B604B">
        <w:rPr>
          <w:sz w:val="22"/>
          <w:szCs w:val="22"/>
        </w:rPr>
        <w:t>a</w:t>
      </w:r>
      <w:r>
        <w:rPr>
          <w:sz w:val="22"/>
          <w:szCs w:val="22"/>
        </w:rPr>
        <w:t>, psykisk</w:t>
      </w:r>
      <w:r w:rsidR="006B604B">
        <w:rPr>
          <w:sz w:val="22"/>
          <w:szCs w:val="22"/>
        </w:rPr>
        <w:t>a</w:t>
      </w:r>
      <w:r>
        <w:rPr>
          <w:sz w:val="22"/>
          <w:szCs w:val="22"/>
        </w:rPr>
        <w:t xml:space="preserve"> eller intellektuell</w:t>
      </w:r>
      <w:r w:rsidR="006B604B">
        <w:rPr>
          <w:sz w:val="22"/>
          <w:szCs w:val="22"/>
        </w:rPr>
        <w:t>a</w:t>
      </w:r>
      <w:r>
        <w:rPr>
          <w:sz w:val="22"/>
          <w:szCs w:val="22"/>
        </w:rPr>
        <w:t xml:space="preserve"> och påverka livet på olika sätt. Hit räknas både sådana som syns, och sådana som inte märks lika lätt, som exempelvis allergi, hörsel och synskador, </w:t>
      </w:r>
      <w:r w:rsidR="00D61AE4">
        <w:rPr>
          <w:sz w:val="22"/>
          <w:szCs w:val="22"/>
        </w:rPr>
        <w:t>NPF</w:t>
      </w:r>
      <w:r w:rsidR="00167F76">
        <w:rPr>
          <w:sz w:val="22"/>
          <w:szCs w:val="22"/>
        </w:rPr>
        <w:t>-diagnoser</w:t>
      </w:r>
      <w:r>
        <w:rPr>
          <w:sz w:val="22"/>
          <w:szCs w:val="22"/>
        </w:rPr>
        <w:t xml:space="preserve"> och dyslexi. Graden av funktions</w:t>
      </w:r>
      <w:r w:rsidR="00D61AE4">
        <w:rPr>
          <w:sz w:val="22"/>
          <w:szCs w:val="22"/>
        </w:rPr>
        <w:t>variation</w:t>
      </w:r>
      <w:r>
        <w:rPr>
          <w:sz w:val="22"/>
          <w:szCs w:val="22"/>
        </w:rPr>
        <w:t xml:space="preserve"> har ingen betydelse.</w:t>
      </w:r>
      <w:r w:rsidR="006B604B">
        <w:rPr>
          <w:sz w:val="22"/>
          <w:szCs w:val="22"/>
        </w:rPr>
        <w:t xml:space="preserve"> </w:t>
      </w:r>
      <w:r w:rsidR="00281780">
        <w:rPr>
          <w:sz w:val="22"/>
          <w:szCs w:val="22"/>
        </w:rPr>
        <w:t>Anm. Funktionsvariationer</w:t>
      </w:r>
      <w:r>
        <w:rPr>
          <w:sz w:val="22"/>
          <w:szCs w:val="22"/>
        </w:rPr>
        <w:t xml:space="preserve"> uppstår när personer med funktions</w:t>
      </w:r>
      <w:r w:rsidR="00D61AE4">
        <w:rPr>
          <w:sz w:val="22"/>
          <w:szCs w:val="22"/>
        </w:rPr>
        <w:t>variation</w:t>
      </w:r>
      <w:r>
        <w:rPr>
          <w:sz w:val="22"/>
          <w:szCs w:val="22"/>
        </w:rPr>
        <w:t xml:space="preserve"> upplever begränsning i relation till omgivningen. Funktions</w:t>
      </w:r>
      <w:r w:rsidR="00407493">
        <w:rPr>
          <w:sz w:val="22"/>
          <w:szCs w:val="22"/>
        </w:rPr>
        <w:t>variation</w:t>
      </w:r>
      <w:r>
        <w:rPr>
          <w:sz w:val="22"/>
          <w:szCs w:val="22"/>
        </w:rPr>
        <w:t xml:space="preserve"> är inte en egenskap hos individen utan det är miljön som kan vara hindrande. </w:t>
      </w:r>
    </w:p>
    <w:p w14:paraId="42118004" w14:textId="77777777" w:rsidR="00E7184A" w:rsidRDefault="002C3275">
      <w:pPr>
        <w:spacing w:line="240" w:lineRule="auto"/>
        <w:rPr>
          <w:sz w:val="22"/>
          <w:szCs w:val="22"/>
        </w:rPr>
      </w:pPr>
      <w:r>
        <w:rPr>
          <w:sz w:val="22"/>
          <w:szCs w:val="22"/>
        </w:rPr>
        <w:t xml:space="preserve">• </w:t>
      </w:r>
      <w:r w:rsidRPr="0046596F">
        <w:rPr>
          <w:b/>
          <w:bCs/>
          <w:sz w:val="22"/>
          <w:szCs w:val="22"/>
        </w:rPr>
        <w:t>Sexuell läggning</w:t>
      </w:r>
      <w:r>
        <w:rPr>
          <w:sz w:val="22"/>
          <w:szCs w:val="22"/>
        </w:rPr>
        <w:t> </w:t>
      </w:r>
    </w:p>
    <w:p w14:paraId="3469020E" w14:textId="314C3A74" w:rsidR="00E7184A" w:rsidRDefault="002C3275">
      <w:pPr>
        <w:spacing w:line="240" w:lineRule="auto"/>
        <w:rPr>
          <w:sz w:val="22"/>
          <w:szCs w:val="22"/>
        </w:rPr>
      </w:pPr>
      <w:r>
        <w:rPr>
          <w:sz w:val="22"/>
          <w:szCs w:val="22"/>
        </w:rPr>
        <w:t xml:space="preserve">Skolan/skolan ska förebygga och förhindra diskriminering och trakasserier på grund av sexuell läggning. Med sexuell läggning menas </w:t>
      </w:r>
      <w:r w:rsidR="0046596F">
        <w:rPr>
          <w:sz w:val="22"/>
          <w:szCs w:val="22"/>
        </w:rPr>
        <w:t xml:space="preserve">bland annat </w:t>
      </w:r>
      <w:r>
        <w:rPr>
          <w:sz w:val="22"/>
          <w:szCs w:val="22"/>
        </w:rPr>
        <w:t xml:space="preserve">homosexualitet, bisexualitet och heterosexualitet. Skolan har ett särskilt ansvar att förmedla samhällets gemensamma värdegrund till </w:t>
      </w:r>
      <w:r w:rsidR="0046596F">
        <w:rPr>
          <w:sz w:val="22"/>
          <w:szCs w:val="22"/>
        </w:rPr>
        <w:t>eleverna</w:t>
      </w:r>
      <w:r>
        <w:rPr>
          <w:sz w:val="22"/>
          <w:szCs w:val="22"/>
        </w:rPr>
        <w:t>. </w:t>
      </w:r>
    </w:p>
    <w:p w14:paraId="3B809C71" w14:textId="77777777" w:rsidR="00E7184A" w:rsidRDefault="002C3275">
      <w:pPr>
        <w:spacing w:line="240" w:lineRule="auto"/>
        <w:rPr>
          <w:sz w:val="22"/>
          <w:szCs w:val="22"/>
        </w:rPr>
      </w:pPr>
      <w:r>
        <w:rPr>
          <w:sz w:val="22"/>
          <w:szCs w:val="22"/>
        </w:rPr>
        <w:t xml:space="preserve">• </w:t>
      </w:r>
      <w:r w:rsidRPr="0046596F">
        <w:rPr>
          <w:b/>
          <w:bCs/>
          <w:sz w:val="22"/>
          <w:szCs w:val="22"/>
        </w:rPr>
        <w:t>Ålder</w:t>
      </w:r>
      <w:r>
        <w:rPr>
          <w:sz w:val="22"/>
          <w:szCs w:val="22"/>
        </w:rPr>
        <w:t> </w:t>
      </w:r>
    </w:p>
    <w:p w14:paraId="4FFE6E38" w14:textId="77777777" w:rsidR="00E7184A" w:rsidRDefault="002C3275">
      <w:pPr>
        <w:spacing w:line="240" w:lineRule="auto"/>
        <w:rPr>
          <w:sz w:val="22"/>
          <w:szCs w:val="22"/>
        </w:rPr>
      </w:pPr>
      <w:r>
        <w:rPr>
          <w:sz w:val="22"/>
          <w:szCs w:val="22"/>
        </w:rPr>
        <w:t>Det är fortsatt tillåtet att särbehandla på grund av ålder om: </w:t>
      </w:r>
    </w:p>
    <w:p w14:paraId="6ED74C02" w14:textId="4B2A1F3C" w:rsidR="00E7184A" w:rsidRDefault="002C3275">
      <w:pPr>
        <w:spacing w:line="240" w:lineRule="auto"/>
        <w:rPr>
          <w:sz w:val="22"/>
          <w:szCs w:val="22"/>
        </w:rPr>
      </w:pPr>
      <w:r>
        <w:rPr>
          <w:sz w:val="22"/>
          <w:szCs w:val="22"/>
        </w:rPr>
        <w:t xml:space="preserve">– särbehandling gäller tillämpning av bestämmelse i förskola, förskoleklass, skolbarnomsorg, grundskola, </w:t>
      </w:r>
      <w:r w:rsidR="0046596F">
        <w:rPr>
          <w:sz w:val="22"/>
          <w:szCs w:val="22"/>
        </w:rPr>
        <w:t>anpassad-</w:t>
      </w:r>
      <w:r>
        <w:rPr>
          <w:sz w:val="22"/>
          <w:szCs w:val="22"/>
        </w:rPr>
        <w:t xml:space="preserve"> och specialskola samt om </w:t>
      </w:r>
    </w:p>
    <w:p w14:paraId="548BD79F" w14:textId="77777777" w:rsidR="00E7184A" w:rsidRDefault="002C3275">
      <w:pPr>
        <w:spacing w:line="240" w:lineRule="auto"/>
        <w:rPr>
          <w:sz w:val="22"/>
          <w:szCs w:val="22"/>
        </w:rPr>
      </w:pPr>
      <w:r>
        <w:rPr>
          <w:sz w:val="22"/>
          <w:szCs w:val="22"/>
        </w:rPr>
        <w:t>– särbehandling har ett berättigande syfte och de medel som används är lämpliga och nödvändiga. </w:t>
      </w:r>
    </w:p>
    <w:p w14:paraId="13DBC203" w14:textId="77777777" w:rsidR="00E7184A" w:rsidRPr="0046596F" w:rsidRDefault="002C3275">
      <w:pPr>
        <w:spacing w:line="240" w:lineRule="auto"/>
        <w:rPr>
          <w:sz w:val="22"/>
          <w:szCs w:val="22"/>
        </w:rPr>
      </w:pPr>
      <w:r w:rsidRPr="0046596F">
        <w:rPr>
          <w:i/>
          <w:sz w:val="22"/>
          <w:szCs w:val="22"/>
        </w:rPr>
        <w:lastRenderedPageBreak/>
        <w:t>Direkt diskriminering</w:t>
      </w:r>
      <w:r w:rsidRPr="0046596F">
        <w:rPr>
          <w:sz w:val="22"/>
          <w:szCs w:val="22"/>
        </w:rPr>
        <w:t> </w:t>
      </w:r>
    </w:p>
    <w:p w14:paraId="70AE98FF" w14:textId="77777777" w:rsidR="00E7184A" w:rsidRDefault="002C3275">
      <w:pPr>
        <w:spacing w:line="240" w:lineRule="auto"/>
        <w:rPr>
          <w:sz w:val="22"/>
          <w:szCs w:val="22"/>
        </w:rPr>
      </w:pPr>
      <w:r>
        <w:rPr>
          <w:sz w:val="22"/>
          <w:szCs w:val="22"/>
        </w:rPr>
        <w:t>Att någon missgynnas genom att behandlas sämre än någon annan. För att det ska röra sig om diskriminering ska missgynnandet ha samband med någon av diskrimineringsgrunderna. </w:t>
      </w:r>
    </w:p>
    <w:p w14:paraId="75305968" w14:textId="2E28D793" w:rsidR="00E7184A" w:rsidRDefault="002C3275">
      <w:pPr>
        <w:spacing w:line="240" w:lineRule="auto"/>
        <w:rPr>
          <w:sz w:val="22"/>
          <w:szCs w:val="22"/>
        </w:rPr>
      </w:pPr>
      <w:r>
        <w:rPr>
          <w:sz w:val="22"/>
          <w:szCs w:val="22"/>
        </w:rPr>
        <w:t xml:space="preserve">Direkt diskriminering känns igen genom likartade fall behandlas olika. </w:t>
      </w:r>
    </w:p>
    <w:p w14:paraId="5AE2E4D7" w14:textId="77777777" w:rsidR="00E7184A" w:rsidRDefault="002C3275">
      <w:pPr>
        <w:spacing w:line="240" w:lineRule="auto"/>
        <w:rPr>
          <w:sz w:val="22"/>
          <w:szCs w:val="22"/>
        </w:rPr>
      </w:pPr>
      <w:r>
        <w:rPr>
          <w:i/>
          <w:sz w:val="22"/>
          <w:szCs w:val="22"/>
        </w:rPr>
        <w:t>Indirekt diskriminering</w:t>
      </w:r>
      <w:r>
        <w:rPr>
          <w:sz w:val="22"/>
          <w:szCs w:val="22"/>
        </w:rPr>
        <w:t> </w:t>
      </w:r>
    </w:p>
    <w:p w14:paraId="4D71E1E6" w14:textId="48B176A7" w:rsidR="00E7184A" w:rsidRDefault="002C3275">
      <w:pPr>
        <w:spacing w:line="240" w:lineRule="auto"/>
        <w:rPr>
          <w:sz w:val="22"/>
          <w:szCs w:val="22"/>
        </w:rPr>
      </w:pPr>
      <w:r>
        <w:rPr>
          <w:sz w:val="22"/>
          <w:szCs w:val="22"/>
        </w:rPr>
        <w:t>Med indirekt diskriminering menas lika behandling av olika fall. Krav som verkar neutrala men som i praktiken innebär att en viss grupp missgynnas. Det sker t.ex. när skolan tillämpar en bestämmelse eller ett förfaringssätt som verkar vara neutralt, men som i praktiken missgynnar ett barn med ett visst kön, viss etnisk tillhörighet, religion eller annan trosuppfattning, funktions</w:t>
      </w:r>
      <w:r w:rsidR="0046596F">
        <w:rPr>
          <w:sz w:val="22"/>
          <w:szCs w:val="22"/>
        </w:rPr>
        <w:t>variation</w:t>
      </w:r>
      <w:r>
        <w:rPr>
          <w:sz w:val="22"/>
          <w:szCs w:val="22"/>
        </w:rPr>
        <w:t xml:space="preserve"> eller sexuell läggning. Om exempelvis alla barn serveras samma mat, diskriminerar skolan indirekt de barn som på grund av religiösa skäl behöver annan mat. </w:t>
      </w:r>
    </w:p>
    <w:p w14:paraId="24F40D92" w14:textId="77777777" w:rsidR="00E7184A" w:rsidRDefault="002C3275">
      <w:pPr>
        <w:spacing w:line="240" w:lineRule="auto"/>
        <w:rPr>
          <w:sz w:val="22"/>
          <w:szCs w:val="22"/>
        </w:rPr>
      </w:pPr>
      <w:r>
        <w:rPr>
          <w:i/>
          <w:sz w:val="22"/>
          <w:szCs w:val="22"/>
        </w:rPr>
        <w:t>Bristande tillgänglighet</w:t>
      </w:r>
      <w:r>
        <w:rPr>
          <w:sz w:val="22"/>
          <w:szCs w:val="22"/>
        </w:rPr>
        <w:t> </w:t>
      </w:r>
    </w:p>
    <w:p w14:paraId="41B96BC9" w14:textId="1472FC61" w:rsidR="00E7184A" w:rsidRDefault="002C3275">
      <w:pPr>
        <w:spacing w:line="240" w:lineRule="auto"/>
        <w:rPr>
          <w:sz w:val="22"/>
          <w:szCs w:val="22"/>
        </w:rPr>
      </w:pPr>
      <w:r>
        <w:rPr>
          <w:sz w:val="22"/>
          <w:szCs w:val="22"/>
        </w:rPr>
        <w:t>Bristande tillgänglighet är när en person med en funktions</w:t>
      </w:r>
      <w:r w:rsidR="0046596F">
        <w:rPr>
          <w:sz w:val="22"/>
          <w:szCs w:val="22"/>
        </w:rPr>
        <w:t>variation</w:t>
      </w:r>
      <w:r>
        <w:rPr>
          <w:sz w:val="22"/>
          <w:szCs w:val="22"/>
        </w:rPr>
        <w:t xml:space="preserve"> missgynnas genom att en verksamhet inte vidtar skäliga tillgänglighetsåtgärder för att den personen ska komma i en jämförbar situation med personer utan denna funktions</w:t>
      </w:r>
      <w:r w:rsidR="0046596F">
        <w:rPr>
          <w:sz w:val="22"/>
          <w:szCs w:val="22"/>
        </w:rPr>
        <w:t>variation</w:t>
      </w:r>
      <w:r>
        <w:rPr>
          <w:sz w:val="22"/>
          <w:szCs w:val="22"/>
        </w:rPr>
        <w:t>. Den som låter bli att genomföra skäliga tillgänglighetsåtgärder kan kommat att göra sig skyldig till diskriminering. </w:t>
      </w:r>
    </w:p>
    <w:p w14:paraId="0168DE62" w14:textId="77777777" w:rsidR="00E7184A" w:rsidRDefault="002C3275">
      <w:pPr>
        <w:spacing w:line="240" w:lineRule="auto"/>
        <w:rPr>
          <w:sz w:val="22"/>
          <w:szCs w:val="22"/>
        </w:rPr>
      </w:pPr>
      <w:r>
        <w:rPr>
          <w:i/>
          <w:sz w:val="22"/>
          <w:szCs w:val="22"/>
        </w:rPr>
        <w:t>Trakasserier</w:t>
      </w:r>
      <w:r>
        <w:rPr>
          <w:sz w:val="22"/>
          <w:szCs w:val="22"/>
        </w:rPr>
        <w:t> </w:t>
      </w:r>
    </w:p>
    <w:p w14:paraId="2F27F958" w14:textId="77777777" w:rsidR="00E7184A" w:rsidRDefault="002C3275">
      <w:pPr>
        <w:spacing w:line="240" w:lineRule="auto"/>
        <w:rPr>
          <w:sz w:val="22"/>
          <w:szCs w:val="22"/>
        </w:rPr>
      </w:pPr>
      <w:r>
        <w:rPr>
          <w:sz w:val="22"/>
          <w:szCs w:val="22"/>
        </w:rPr>
        <w:t xml:space="preserve">Ett handlande som kränker någons värdighet och som har samband med någon av diskrimineringsgrunderna. Begreppet </w:t>
      </w:r>
      <w:r>
        <w:rPr>
          <w:i/>
          <w:sz w:val="22"/>
          <w:szCs w:val="22"/>
        </w:rPr>
        <w:t>sexuella trakasserier</w:t>
      </w:r>
      <w:r>
        <w:rPr>
          <w:sz w:val="22"/>
          <w:szCs w:val="22"/>
        </w:rPr>
        <w:t xml:space="preserve"> innebär ett handlande av sexuell natur som för den skull inte behöver ha samband med någon av diskrimineringsgrunderna. </w:t>
      </w:r>
    </w:p>
    <w:p w14:paraId="2B957119" w14:textId="7D5B4B0E" w:rsidR="00E7184A" w:rsidRDefault="002C3275">
      <w:pPr>
        <w:spacing w:line="240" w:lineRule="auto"/>
        <w:rPr>
          <w:sz w:val="22"/>
          <w:szCs w:val="22"/>
        </w:rPr>
      </w:pPr>
      <w:r w:rsidRPr="00167F76">
        <w:rPr>
          <w:i/>
          <w:sz w:val="22"/>
          <w:szCs w:val="22"/>
        </w:rPr>
        <w:t>Anm.:</w:t>
      </w:r>
      <w:r w:rsidRPr="00167F76">
        <w:rPr>
          <w:sz w:val="22"/>
          <w:szCs w:val="22"/>
        </w:rPr>
        <w:t xml:space="preserve"> Diskriminering</w:t>
      </w:r>
      <w:r w:rsidR="00167F76">
        <w:rPr>
          <w:sz w:val="22"/>
          <w:szCs w:val="22"/>
        </w:rPr>
        <w:t xml:space="preserve"> kan också vara</w:t>
      </w:r>
      <w:r w:rsidRPr="00167F76">
        <w:rPr>
          <w:sz w:val="22"/>
          <w:szCs w:val="22"/>
        </w:rPr>
        <w:t xml:space="preserve"> när en vuxen i skolan missgynnar e</w:t>
      </w:r>
      <w:r w:rsidR="00167F76">
        <w:rPr>
          <w:sz w:val="22"/>
          <w:szCs w:val="22"/>
        </w:rPr>
        <w:t>n elev</w:t>
      </w:r>
      <w:r w:rsidRPr="00167F76">
        <w:rPr>
          <w:sz w:val="22"/>
          <w:szCs w:val="22"/>
        </w:rPr>
        <w:t xml:space="preserve"> och det har samband med någon av diskrimineringsgrunderna. Trakasserier som utförs av skolans personal kan också vara diskriminering och kan till exempel ske genom skolans regler, undervisning och läroböcker.</w:t>
      </w:r>
      <w:r>
        <w:rPr>
          <w:sz w:val="22"/>
          <w:szCs w:val="22"/>
        </w:rPr>
        <w:t> </w:t>
      </w:r>
    </w:p>
    <w:p w14:paraId="1F20A00B" w14:textId="77777777" w:rsidR="00E7184A" w:rsidRDefault="002C3275">
      <w:pPr>
        <w:spacing w:line="240" w:lineRule="auto"/>
        <w:rPr>
          <w:sz w:val="22"/>
          <w:szCs w:val="22"/>
        </w:rPr>
      </w:pPr>
      <w:r>
        <w:rPr>
          <w:i/>
          <w:sz w:val="22"/>
          <w:szCs w:val="22"/>
        </w:rPr>
        <w:t>Kränkande behandling enligt skollagen</w:t>
      </w:r>
      <w:r>
        <w:rPr>
          <w:sz w:val="22"/>
          <w:szCs w:val="22"/>
        </w:rPr>
        <w:t> </w:t>
      </w:r>
    </w:p>
    <w:p w14:paraId="41A87A8F" w14:textId="77777777" w:rsidR="00E7184A" w:rsidRDefault="002C3275">
      <w:pPr>
        <w:spacing w:line="240" w:lineRule="auto"/>
        <w:rPr>
          <w:sz w:val="22"/>
          <w:szCs w:val="22"/>
        </w:rPr>
      </w:pPr>
      <w:r>
        <w:rPr>
          <w:sz w:val="22"/>
          <w:szCs w:val="22"/>
        </w:rPr>
        <w:t>Skolan/skolan ska förebygga och förhindra det som i skollagen benämns som kränkande behandling såsom mobbning och rasistiska beteenden. Det definieras som ett uppträdande som, utan att ha någon koppling till någon särskild diskrimineringsgrund, kränker ett barns eller en elevs värdighet. Kränkningar kan vara fysiska, verbala, psykosociala, texter och bilder. </w:t>
      </w:r>
    </w:p>
    <w:p w14:paraId="777296C0" w14:textId="77777777" w:rsidR="00E7184A" w:rsidRDefault="002C3275">
      <w:pPr>
        <w:spacing w:line="240" w:lineRule="auto"/>
        <w:rPr>
          <w:sz w:val="22"/>
          <w:szCs w:val="22"/>
        </w:rPr>
      </w:pPr>
      <w:r>
        <w:rPr>
          <w:i/>
          <w:sz w:val="22"/>
          <w:szCs w:val="22"/>
        </w:rPr>
        <w:t>Fler begrepp</w:t>
      </w:r>
      <w:r>
        <w:rPr>
          <w:sz w:val="22"/>
          <w:szCs w:val="22"/>
        </w:rPr>
        <w:t> </w:t>
      </w:r>
    </w:p>
    <w:p w14:paraId="020E4155" w14:textId="77777777" w:rsidR="00E7184A" w:rsidRDefault="002C3275">
      <w:pPr>
        <w:spacing w:line="240" w:lineRule="auto"/>
        <w:rPr>
          <w:sz w:val="22"/>
          <w:szCs w:val="22"/>
        </w:rPr>
      </w:pPr>
      <w:r>
        <w:rPr>
          <w:sz w:val="22"/>
          <w:szCs w:val="22"/>
        </w:rPr>
        <w:t xml:space="preserve">• </w:t>
      </w:r>
      <w:r w:rsidRPr="006D334A">
        <w:rPr>
          <w:b/>
          <w:bCs/>
          <w:sz w:val="22"/>
          <w:szCs w:val="22"/>
        </w:rPr>
        <w:t>Mobbning</w:t>
      </w:r>
      <w:r>
        <w:rPr>
          <w:sz w:val="22"/>
          <w:szCs w:val="22"/>
        </w:rPr>
        <w:t> </w:t>
      </w:r>
    </w:p>
    <w:p w14:paraId="77ED1DD6" w14:textId="77777777" w:rsidR="00E7184A" w:rsidRDefault="002C3275">
      <w:pPr>
        <w:spacing w:line="240" w:lineRule="auto"/>
        <w:rPr>
          <w:sz w:val="22"/>
          <w:szCs w:val="22"/>
        </w:rPr>
      </w:pPr>
      <w:r>
        <w:rPr>
          <w:sz w:val="22"/>
          <w:szCs w:val="22"/>
        </w:rPr>
        <w:t>En upprepad negativ handling när någon eller några medvetet och med avsikt tillfogar eller försöker tillfoga en annan skada eller obehag. </w:t>
      </w:r>
    </w:p>
    <w:p w14:paraId="5E9E9148" w14:textId="77777777" w:rsidR="00E7184A" w:rsidRDefault="002C3275">
      <w:pPr>
        <w:spacing w:line="240" w:lineRule="auto"/>
        <w:rPr>
          <w:sz w:val="22"/>
          <w:szCs w:val="22"/>
        </w:rPr>
      </w:pPr>
      <w:r>
        <w:rPr>
          <w:sz w:val="22"/>
          <w:szCs w:val="22"/>
        </w:rPr>
        <w:t xml:space="preserve">• </w:t>
      </w:r>
      <w:r w:rsidRPr="006D334A">
        <w:rPr>
          <w:b/>
          <w:bCs/>
          <w:sz w:val="22"/>
          <w:szCs w:val="22"/>
        </w:rPr>
        <w:t>Rasism</w:t>
      </w:r>
      <w:r>
        <w:rPr>
          <w:sz w:val="22"/>
          <w:szCs w:val="22"/>
        </w:rPr>
        <w:t> </w:t>
      </w:r>
    </w:p>
    <w:p w14:paraId="04384F5A" w14:textId="77777777" w:rsidR="00E7184A" w:rsidRDefault="002C3275">
      <w:pPr>
        <w:spacing w:line="240" w:lineRule="auto"/>
        <w:rPr>
          <w:sz w:val="22"/>
          <w:szCs w:val="22"/>
        </w:rPr>
      </w:pPr>
      <w:r>
        <w:rPr>
          <w:sz w:val="22"/>
          <w:szCs w:val="22"/>
        </w:rPr>
        <w:t>En föreställning om den egna folkgruppens överlägsenhet utifrån uppfattningen om att det finns biologiska skillnader mellan folkgrupper och att vissa folkgrupper är mindre värda och därmed legitima att förtrycka, utnyttja eller kontrollera. </w:t>
      </w:r>
    </w:p>
    <w:p w14:paraId="7F48DB26" w14:textId="77777777" w:rsidR="00E7184A" w:rsidRDefault="002C3275">
      <w:pPr>
        <w:spacing w:line="240" w:lineRule="auto"/>
        <w:rPr>
          <w:sz w:val="22"/>
          <w:szCs w:val="22"/>
        </w:rPr>
      </w:pPr>
      <w:r>
        <w:rPr>
          <w:sz w:val="22"/>
          <w:szCs w:val="22"/>
        </w:rPr>
        <w:t xml:space="preserve">• </w:t>
      </w:r>
      <w:r w:rsidRPr="006D334A">
        <w:rPr>
          <w:b/>
          <w:bCs/>
          <w:sz w:val="22"/>
          <w:szCs w:val="22"/>
        </w:rPr>
        <w:t>Främlingsfientlighet</w:t>
      </w:r>
      <w:r>
        <w:rPr>
          <w:sz w:val="22"/>
          <w:szCs w:val="22"/>
        </w:rPr>
        <w:t> </w:t>
      </w:r>
    </w:p>
    <w:p w14:paraId="290C4E7F" w14:textId="77777777" w:rsidR="00E7184A" w:rsidRDefault="002C3275">
      <w:pPr>
        <w:spacing w:line="240" w:lineRule="auto"/>
        <w:rPr>
          <w:sz w:val="22"/>
          <w:szCs w:val="22"/>
        </w:rPr>
      </w:pPr>
      <w:r>
        <w:rPr>
          <w:sz w:val="22"/>
          <w:szCs w:val="22"/>
        </w:rPr>
        <w:t>Rädsla för och/eller stark motvilja mot grupper som definieras genom fysiska, kulturella/etniska eller beteendemässiga karakteristika. </w:t>
      </w:r>
    </w:p>
    <w:p w14:paraId="582C2432" w14:textId="77777777" w:rsidR="00E7184A" w:rsidRDefault="002C3275">
      <w:pPr>
        <w:spacing w:line="240" w:lineRule="auto"/>
        <w:rPr>
          <w:sz w:val="22"/>
          <w:szCs w:val="22"/>
        </w:rPr>
      </w:pPr>
      <w:r>
        <w:rPr>
          <w:sz w:val="22"/>
          <w:szCs w:val="22"/>
        </w:rPr>
        <w:t xml:space="preserve">• </w:t>
      </w:r>
      <w:r w:rsidRPr="00B12B19">
        <w:rPr>
          <w:b/>
          <w:bCs/>
          <w:sz w:val="22"/>
          <w:szCs w:val="22"/>
        </w:rPr>
        <w:t>Homofobi</w:t>
      </w:r>
      <w:r>
        <w:rPr>
          <w:sz w:val="22"/>
          <w:szCs w:val="22"/>
        </w:rPr>
        <w:t> </w:t>
      </w:r>
    </w:p>
    <w:p w14:paraId="307565A3" w14:textId="2AC3655E" w:rsidR="00E7184A" w:rsidRDefault="002C3275">
      <w:pPr>
        <w:spacing w:line="240" w:lineRule="auto"/>
        <w:rPr>
          <w:sz w:val="22"/>
          <w:szCs w:val="22"/>
        </w:rPr>
      </w:pPr>
      <w:r>
        <w:rPr>
          <w:sz w:val="22"/>
          <w:szCs w:val="22"/>
        </w:rPr>
        <w:lastRenderedPageBreak/>
        <w:t xml:space="preserve">En uppfattning eller medveten värdering hos en individ, en grupp eller ett samhälle och som ger uttryck för en starkt negativ syn på </w:t>
      </w:r>
      <w:r w:rsidR="00B12B19">
        <w:rPr>
          <w:sz w:val="22"/>
          <w:szCs w:val="22"/>
        </w:rPr>
        <w:t>HBTQI-</w:t>
      </w:r>
      <w:r>
        <w:rPr>
          <w:sz w:val="22"/>
          <w:szCs w:val="22"/>
        </w:rPr>
        <w:t>personer.</w:t>
      </w:r>
    </w:p>
    <w:p w14:paraId="59B256F4" w14:textId="5AA6BDF4" w:rsidR="00E7184A" w:rsidRPr="008D7AA1" w:rsidRDefault="002C3275" w:rsidP="008D7AA1">
      <w:pPr>
        <w:rPr>
          <w:rFonts w:ascii="Arial" w:eastAsia="Arial" w:hAnsi="Arial" w:cs="Arial"/>
          <w:sz w:val="28"/>
          <w:szCs w:val="28"/>
        </w:rPr>
      </w:pPr>
      <w:r>
        <w:rPr>
          <w:rFonts w:ascii="Calibri" w:eastAsia="Calibri" w:hAnsi="Calibri" w:cs="Calibri"/>
          <w:sz w:val="22"/>
          <w:szCs w:val="22"/>
        </w:rPr>
        <w:t>  </w:t>
      </w:r>
    </w:p>
    <w:p w14:paraId="19F9E08E" w14:textId="77777777" w:rsidR="00E7184A" w:rsidRDefault="002C3275">
      <w:r>
        <w:rPr>
          <w:rFonts w:ascii="Raleway" w:eastAsia="Raleway" w:hAnsi="Raleway" w:cs="Raleway"/>
          <w:b/>
          <w:color w:val="000000"/>
          <w:sz w:val="56"/>
          <w:szCs w:val="56"/>
          <w:highlight w:val="white"/>
        </w:rPr>
        <w:br/>
      </w:r>
    </w:p>
    <w:sectPr w:rsidR="00E7184A">
      <w:headerReference w:type="default" r:id="rId10"/>
      <w:footerReference w:type="default" r:id="rId11"/>
      <w:headerReference w:type="first" r:id="rId12"/>
      <w:footerReference w:type="first" r:id="rId13"/>
      <w:pgSz w:w="11906" w:h="16838"/>
      <w:pgMar w:top="1418" w:right="1416" w:bottom="1418" w:left="1418" w:header="680"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3F842" w14:textId="77777777" w:rsidR="002414E8" w:rsidRDefault="002C3275">
      <w:pPr>
        <w:spacing w:after="0" w:line="240" w:lineRule="auto"/>
      </w:pPr>
      <w:r>
        <w:separator/>
      </w:r>
    </w:p>
  </w:endnote>
  <w:endnote w:type="continuationSeparator" w:id="0">
    <w:p w14:paraId="571164BB" w14:textId="77777777" w:rsidR="002414E8" w:rsidRDefault="002C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Raleway">
    <w:panose1 w:val="020B0503030101060003"/>
    <w:charset w:val="00"/>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CBEC" w14:textId="77777777" w:rsidR="00E7184A" w:rsidRDefault="002C3275">
    <w:pPr>
      <w:pBdr>
        <w:top w:val="nil"/>
        <w:left w:val="nil"/>
        <w:bottom w:val="nil"/>
        <w:right w:val="nil"/>
        <w:between w:val="nil"/>
      </w:pBdr>
      <w:spacing w:after="0" w:line="240" w:lineRule="auto"/>
      <w:rPr>
        <w:color w:val="000000"/>
        <w:sz w:val="22"/>
        <w:szCs w:val="22"/>
      </w:rPr>
    </w:pPr>
    <w:r>
      <w:rPr>
        <w:noProof/>
      </w:rPr>
      <w:drawing>
        <wp:anchor distT="0" distB="0" distL="0" distR="0" simplePos="0" relativeHeight="251659264" behindDoc="1" locked="0" layoutInCell="1" hidden="0" allowOverlap="1" wp14:anchorId="7ABDD3E5" wp14:editId="5F76EDE7">
          <wp:simplePos x="0" y="0"/>
          <wp:positionH relativeFrom="column">
            <wp:posOffset>-1304923</wp:posOffset>
          </wp:positionH>
          <wp:positionV relativeFrom="paragraph">
            <wp:posOffset>-390523</wp:posOffset>
          </wp:positionV>
          <wp:extent cx="8550275" cy="1212174"/>
          <wp:effectExtent l="0" t="0" r="0" b="0"/>
          <wp:wrapNone/>
          <wp:docPr id="15" name="image2.png" descr="https://lh3.googleusercontent.com/1M5K2rVWBMSA1E3GIIRTSWh-Ax2f_uzh2BpumyxTtgHAH74sFUG3qSJozzqzrOmD6_RUZ6LOvsQBNBu2G0n7V0C60yxomSk8LQ-TsmgJmTwW5BkSZoYYYNXHUhLhK7VKULX3SycsXG5soAasWg_FdlMCvCpXl-8rS_piJdaj0gHXCkL5aw2O5rHmDubzzv6H-YCXbc6nqQ"/>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1M5K2rVWBMSA1E3GIIRTSWh-Ax2f_uzh2BpumyxTtgHAH74sFUG3qSJozzqzrOmD6_RUZ6LOvsQBNBu2G0n7V0C60yxomSk8LQ-TsmgJmTwW5BkSZoYYYNXHUhLhK7VKULX3SycsXG5soAasWg_FdlMCvCpXl-8rS_piJdaj0gHXCkL5aw2O5rHmDubzzv6H-YCXbc6nqQ"/>
                  <pic:cNvPicPr preferRelativeResize="0"/>
                </pic:nvPicPr>
                <pic:blipFill>
                  <a:blip r:embed="rId1"/>
                  <a:srcRect/>
                  <a:stretch>
                    <a:fillRect/>
                  </a:stretch>
                </pic:blipFill>
                <pic:spPr>
                  <a:xfrm>
                    <a:off x="0" y="0"/>
                    <a:ext cx="8550275" cy="1212174"/>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01C9A" w14:textId="77777777" w:rsidR="00E7184A" w:rsidRDefault="002C3275">
    <w:pPr>
      <w:pBdr>
        <w:top w:val="nil"/>
        <w:left w:val="nil"/>
        <w:bottom w:val="nil"/>
        <w:right w:val="nil"/>
        <w:between w:val="nil"/>
      </w:pBdr>
      <w:spacing w:after="0" w:line="240" w:lineRule="auto"/>
      <w:ind w:left="-1418"/>
      <w:rPr>
        <w:color w:val="000000"/>
        <w:sz w:val="22"/>
        <w:szCs w:val="22"/>
      </w:rPr>
    </w:pPr>
    <w:r>
      <w:rPr>
        <w:noProof/>
      </w:rPr>
      <w:drawing>
        <wp:anchor distT="0" distB="0" distL="0" distR="0" simplePos="0" relativeHeight="251660288" behindDoc="1" locked="0" layoutInCell="1" hidden="0" allowOverlap="1" wp14:anchorId="3D588B3A" wp14:editId="08E20471">
          <wp:simplePos x="0" y="0"/>
          <wp:positionH relativeFrom="column">
            <wp:posOffset>-1405253</wp:posOffset>
          </wp:positionH>
          <wp:positionV relativeFrom="paragraph">
            <wp:posOffset>-389253</wp:posOffset>
          </wp:positionV>
          <wp:extent cx="8661869" cy="1227995"/>
          <wp:effectExtent l="0" t="0" r="0" b="0"/>
          <wp:wrapNone/>
          <wp:docPr id="17" name="image2.png" descr="https://lh3.googleusercontent.com/1M5K2rVWBMSA1E3GIIRTSWh-Ax2f_uzh2BpumyxTtgHAH74sFUG3qSJozzqzrOmD6_RUZ6LOvsQBNBu2G0n7V0C60yxomSk8LQ-TsmgJmTwW5BkSZoYYYNXHUhLhK7VKULX3SycsXG5soAasWg_FdlMCvCpXl-8rS_piJdaj0gHXCkL5aw2O5rHmDubzzv6H-YCXbc6nqQ"/>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1M5K2rVWBMSA1E3GIIRTSWh-Ax2f_uzh2BpumyxTtgHAH74sFUG3qSJozzqzrOmD6_RUZ6LOvsQBNBu2G0n7V0C60yxomSk8LQ-TsmgJmTwW5BkSZoYYYNXHUhLhK7VKULX3SycsXG5soAasWg_FdlMCvCpXl-8rS_piJdaj0gHXCkL5aw2O5rHmDubzzv6H-YCXbc6nqQ"/>
                  <pic:cNvPicPr preferRelativeResize="0"/>
                </pic:nvPicPr>
                <pic:blipFill>
                  <a:blip r:embed="rId1"/>
                  <a:srcRect/>
                  <a:stretch>
                    <a:fillRect/>
                  </a:stretch>
                </pic:blipFill>
                <pic:spPr>
                  <a:xfrm>
                    <a:off x="0" y="0"/>
                    <a:ext cx="8661869" cy="122799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5DF65" w14:textId="77777777" w:rsidR="002414E8" w:rsidRDefault="002C3275">
      <w:pPr>
        <w:spacing w:after="0" w:line="240" w:lineRule="auto"/>
      </w:pPr>
      <w:r>
        <w:separator/>
      </w:r>
    </w:p>
  </w:footnote>
  <w:footnote w:type="continuationSeparator" w:id="0">
    <w:p w14:paraId="73C75698" w14:textId="77777777" w:rsidR="002414E8" w:rsidRDefault="002C3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98D5" w14:textId="2B7337B1" w:rsidR="00E7184A" w:rsidRDefault="002C3275">
    <w:pPr>
      <w:pBdr>
        <w:top w:val="nil"/>
        <w:left w:val="nil"/>
        <w:bottom w:val="nil"/>
        <w:right w:val="nil"/>
        <w:between w:val="nil"/>
      </w:pBdr>
      <w:spacing w:after="0" w:line="240"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036CCD">
      <w:rPr>
        <w:noProof/>
        <w:color w:val="000000"/>
        <w:sz w:val="22"/>
        <w:szCs w:val="22"/>
      </w:rPr>
      <w:t>8</w:t>
    </w:r>
    <w:r>
      <w:rPr>
        <w:color w:val="000000"/>
        <w:sz w:val="22"/>
        <w:szCs w:val="22"/>
      </w:rPr>
      <w:fldChar w:fldCharType="end"/>
    </w:r>
  </w:p>
  <w:p w14:paraId="115A0563" w14:textId="77777777" w:rsidR="00E7184A" w:rsidRDefault="00E7184A">
    <w:pPr>
      <w:pBdr>
        <w:top w:val="nil"/>
        <w:left w:val="nil"/>
        <w:bottom w:val="nil"/>
        <w:right w:val="nil"/>
        <w:between w:val="nil"/>
      </w:pBdr>
      <w:spacing w:after="0" w:line="240" w:lineRule="auto"/>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44A3" w14:textId="77777777" w:rsidR="00E7184A" w:rsidRDefault="002C3275">
    <w:pPr>
      <w:pBdr>
        <w:top w:val="nil"/>
        <w:left w:val="nil"/>
        <w:bottom w:val="nil"/>
        <w:right w:val="nil"/>
        <w:between w:val="nil"/>
      </w:pBdr>
      <w:spacing w:after="0" w:line="240" w:lineRule="auto"/>
      <w:rPr>
        <w:color w:val="000000"/>
        <w:sz w:val="22"/>
        <w:szCs w:val="22"/>
      </w:rPr>
    </w:pPr>
    <w:r>
      <w:rPr>
        <w:noProof/>
        <w:color w:val="000000"/>
        <w:sz w:val="22"/>
        <w:szCs w:val="22"/>
      </w:rPr>
      <w:drawing>
        <wp:anchor distT="0" distB="0" distL="114300" distR="114300" simplePos="0" relativeHeight="251658240" behindDoc="0" locked="0" layoutInCell="1" hidden="0" allowOverlap="1" wp14:anchorId="70919E8B" wp14:editId="1D7C1C5B">
          <wp:simplePos x="0" y="0"/>
          <wp:positionH relativeFrom="page">
            <wp:posOffset>0</wp:posOffset>
          </wp:positionH>
          <wp:positionV relativeFrom="page">
            <wp:posOffset>0</wp:posOffset>
          </wp:positionV>
          <wp:extent cx="2516400" cy="1004400"/>
          <wp:effectExtent l="0" t="0" r="0" b="0"/>
          <wp:wrapTopAndBottom distT="0" dist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16400" cy="1004400"/>
                  </a:xfrm>
                  <a:prstGeom prst="rect">
                    <a:avLst/>
                  </a:prstGeom>
                  <a:ln/>
                </pic:spPr>
              </pic:pic>
            </a:graphicData>
          </a:graphic>
        </wp:anchor>
      </w:drawing>
    </w:r>
    <w:r>
      <w:rPr>
        <w:color w:val="000000"/>
        <w:sz w:val="22"/>
        <w:szCs w:val="22"/>
      </w:rPr>
      <w:t>1</w:t>
    </w:r>
  </w:p>
  <w:p w14:paraId="2B3AFEA7" w14:textId="77777777" w:rsidR="00E7184A" w:rsidRDefault="00E7184A">
    <w:pPr>
      <w:pBdr>
        <w:top w:val="nil"/>
        <w:left w:val="nil"/>
        <w:bottom w:val="nil"/>
        <w:right w:val="nil"/>
        <w:between w:val="nil"/>
      </w:pBdr>
      <w:spacing w:after="0" w:line="240" w:lineRule="auto"/>
      <w:rPr>
        <w:color w:val="000000"/>
        <w:sz w:val="22"/>
        <w:szCs w:val="22"/>
      </w:rPr>
    </w:pPr>
  </w:p>
  <w:p w14:paraId="1148138E" w14:textId="77777777" w:rsidR="00E7184A" w:rsidRDefault="00E7184A">
    <w:pPr>
      <w:pBdr>
        <w:top w:val="nil"/>
        <w:left w:val="nil"/>
        <w:bottom w:val="nil"/>
        <w:right w:val="nil"/>
        <w:between w:val="nil"/>
      </w:pBdr>
      <w:spacing w:after="0" w:line="240" w:lineRule="auto"/>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9F0"/>
    <w:multiLevelType w:val="multilevel"/>
    <w:tmpl w:val="B57009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193C8E"/>
    <w:multiLevelType w:val="multilevel"/>
    <w:tmpl w:val="B9440DA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616C32"/>
    <w:multiLevelType w:val="multilevel"/>
    <w:tmpl w:val="142E66F2"/>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7EF2318"/>
    <w:multiLevelType w:val="multilevel"/>
    <w:tmpl w:val="232A5B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DAB2CB3"/>
    <w:multiLevelType w:val="multilevel"/>
    <w:tmpl w:val="0E009210"/>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FCC3D67"/>
    <w:multiLevelType w:val="multilevel"/>
    <w:tmpl w:val="C4E6399A"/>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0820518"/>
    <w:multiLevelType w:val="multilevel"/>
    <w:tmpl w:val="1CB478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09B2E6B"/>
    <w:multiLevelType w:val="multilevel"/>
    <w:tmpl w:val="D8A603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9910B1F"/>
    <w:multiLevelType w:val="multilevel"/>
    <w:tmpl w:val="8CA660FA"/>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D806029"/>
    <w:multiLevelType w:val="multilevel"/>
    <w:tmpl w:val="AECC5A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2913E2D"/>
    <w:multiLevelType w:val="multilevel"/>
    <w:tmpl w:val="0840CE6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FA6241C"/>
    <w:multiLevelType w:val="multilevel"/>
    <w:tmpl w:val="FAE6E7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DDC4FDB"/>
    <w:multiLevelType w:val="multilevel"/>
    <w:tmpl w:val="85BE6C2A"/>
    <w:lvl w:ilvl="0">
      <w:start w:val="2"/>
      <w:numFmt w:val="decimal"/>
      <w:lvlText w:val="%1."/>
      <w:lvlJc w:val="left"/>
      <w:pPr>
        <w:ind w:left="753" w:hanging="360"/>
      </w:pPr>
    </w:lvl>
    <w:lvl w:ilvl="1">
      <w:start w:val="1"/>
      <w:numFmt w:val="decimal"/>
      <w:lvlText w:val="%2."/>
      <w:lvlJc w:val="left"/>
      <w:pPr>
        <w:ind w:left="1473" w:hanging="360"/>
      </w:pPr>
    </w:lvl>
    <w:lvl w:ilvl="2">
      <w:start w:val="1"/>
      <w:numFmt w:val="decimal"/>
      <w:lvlText w:val="%3."/>
      <w:lvlJc w:val="left"/>
      <w:pPr>
        <w:ind w:left="2193" w:hanging="360"/>
      </w:pPr>
    </w:lvl>
    <w:lvl w:ilvl="3">
      <w:start w:val="1"/>
      <w:numFmt w:val="decimal"/>
      <w:lvlText w:val="%4."/>
      <w:lvlJc w:val="left"/>
      <w:pPr>
        <w:ind w:left="2913" w:hanging="360"/>
      </w:pPr>
    </w:lvl>
    <w:lvl w:ilvl="4">
      <w:start w:val="1"/>
      <w:numFmt w:val="decimal"/>
      <w:lvlText w:val="%5."/>
      <w:lvlJc w:val="left"/>
      <w:pPr>
        <w:ind w:left="3633" w:hanging="360"/>
      </w:pPr>
    </w:lvl>
    <w:lvl w:ilvl="5">
      <w:start w:val="1"/>
      <w:numFmt w:val="decimal"/>
      <w:lvlText w:val="%6."/>
      <w:lvlJc w:val="left"/>
      <w:pPr>
        <w:ind w:left="4353" w:hanging="360"/>
      </w:pPr>
    </w:lvl>
    <w:lvl w:ilvl="6">
      <w:start w:val="1"/>
      <w:numFmt w:val="decimal"/>
      <w:lvlText w:val="%7."/>
      <w:lvlJc w:val="left"/>
      <w:pPr>
        <w:ind w:left="5073" w:hanging="360"/>
      </w:pPr>
    </w:lvl>
    <w:lvl w:ilvl="7">
      <w:start w:val="1"/>
      <w:numFmt w:val="decimal"/>
      <w:lvlText w:val="%8."/>
      <w:lvlJc w:val="left"/>
      <w:pPr>
        <w:ind w:left="5793" w:hanging="360"/>
      </w:pPr>
    </w:lvl>
    <w:lvl w:ilvl="8">
      <w:start w:val="1"/>
      <w:numFmt w:val="decimal"/>
      <w:lvlText w:val="%9."/>
      <w:lvlJc w:val="left"/>
      <w:pPr>
        <w:ind w:left="6513" w:hanging="360"/>
      </w:pPr>
    </w:lvl>
  </w:abstractNum>
  <w:abstractNum w:abstractNumId="13" w15:restartNumberingAfterBreak="0">
    <w:nsid w:val="7A724570"/>
    <w:multiLevelType w:val="multilevel"/>
    <w:tmpl w:val="3B408F80"/>
    <w:lvl w:ilvl="0">
      <w:start w:val="1"/>
      <w:numFmt w:val="decimal"/>
      <w:lvlText w:val="%1."/>
      <w:lvlJc w:val="left"/>
      <w:pPr>
        <w:ind w:left="720" w:hanging="360"/>
      </w:pPr>
      <w:rPr>
        <w:rFonts w:ascii="Raleway" w:eastAsia="Raleway" w:hAnsi="Raleway" w:cs="Raleway"/>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0"/>
  </w:num>
  <w:num w:numId="3">
    <w:abstractNumId w:val="4"/>
  </w:num>
  <w:num w:numId="4">
    <w:abstractNumId w:val="2"/>
  </w:num>
  <w:num w:numId="5">
    <w:abstractNumId w:val="6"/>
  </w:num>
  <w:num w:numId="6">
    <w:abstractNumId w:val="8"/>
  </w:num>
  <w:num w:numId="7">
    <w:abstractNumId w:val="5"/>
  </w:num>
  <w:num w:numId="8">
    <w:abstractNumId w:val="1"/>
  </w:num>
  <w:num w:numId="9">
    <w:abstractNumId w:val="13"/>
  </w:num>
  <w:num w:numId="10">
    <w:abstractNumId w:val="9"/>
  </w:num>
  <w:num w:numId="11">
    <w:abstractNumId w:val="0"/>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4A"/>
    <w:rsid w:val="00022C47"/>
    <w:rsid w:val="00036CCD"/>
    <w:rsid w:val="000912FB"/>
    <w:rsid w:val="000F5647"/>
    <w:rsid w:val="001172B1"/>
    <w:rsid w:val="00162290"/>
    <w:rsid w:val="00167F76"/>
    <w:rsid w:val="00240D18"/>
    <w:rsid w:val="002414E8"/>
    <w:rsid w:val="0027202D"/>
    <w:rsid w:val="00273EA0"/>
    <w:rsid w:val="00281780"/>
    <w:rsid w:val="002C3275"/>
    <w:rsid w:val="00342CA6"/>
    <w:rsid w:val="0036265D"/>
    <w:rsid w:val="00407493"/>
    <w:rsid w:val="004317F7"/>
    <w:rsid w:val="0046596F"/>
    <w:rsid w:val="00473EE7"/>
    <w:rsid w:val="004C72BB"/>
    <w:rsid w:val="00544DD3"/>
    <w:rsid w:val="005B03AA"/>
    <w:rsid w:val="005C2883"/>
    <w:rsid w:val="00647BC8"/>
    <w:rsid w:val="006B604B"/>
    <w:rsid w:val="006D334A"/>
    <w:rsid w:val="00736870"/>
    <w:rsid w:val="008B2C9A"/>
    <w:rsid w:val="008B55C3"/>
    <w:rsid w:val="008D7AA1"/>
    <w:rsid w:val="009605F7"/>
    <w:rsid w:val="0096622B"/>
    <w:rsid w:val="00985DCB"/>
    <w:rsid w:val="00A06BF6"/>
    <w:rsid w:val="00A25E61"/>
    <w:rsid w:val="00A26C15"/>
    <w:rsid w:val="00A33893"/>
    <w:rsid w:val="00AC749B"/>
    <w:rsid w:val="00AF6E86"/>
    <w:rsid w:val="00B12B19"/>
    <w:rsid w:val="00B35325"/>
    <w:rsid w:val="00B365AC"/>
    <w:rsid w:val="00BC7A41"/>
    <w:rsid w:val="00C04CDB"/>
    <w:rsid w:val="00C22A21"/>
    <w:rsid w:val="00CB0130"/>
    <w:rsid w:val="00CC5A4C"/>
    <w:rsid w:val="00D61AE4"/>
    <w:rsid w:val="00D93606"/>
    <w:rsid w:val="00D945D1"/>
    <w:rsid w:val="00E01283"/>
    <w:rsid w:val="00E0701C"/>
    <w:rsid w:val="00E7184A"/>
    <w:rsid w:val="00E83555"/>
    <w:rsid w:val="00EA15E2"/>
    <w:rsid w:val="00F43642"/>
    <w:rsid w:val="00F6624E"/>
    <w:rsid w:val="00FA05A0"/>
    <w:rsid w:val="00FB2999"/>
    <w:rsid w:val="00FD0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A202"/>
  <w15:docId w15:val="{B146518A-5C6F-4295-B653-E755B19B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uiPriority w:val="9"/>
    <w:qFormat/>
    <w:pPr>
      <w:spacing w:after="60"/>
      <w:outlineLvl w:val="0"/>
    </w:pPr>
    <w:rPr>
      <w:rFonts w:ascii="Arial" w:eastAsia="Arial" w:hAnsi="Arial" w:cs="Arial"/>
      <w:b/>
      <w:sz w:val="36"/>
      <w:szCs w:val="36"/>
    </w:rPr>
  </w:style>
  <w:style w:type="paragraph" w:styleId="Rubrik2">
    <w:name w:val="heading 2"/>
    <w:basedOn w:val="Normal"/>
    <w:next w:val="Normal"/>
    <w:uiPriority w:val="9"/>
    <w:semiHidden/>
    <w:unhideWhenUsed/>
    <w:qFormat/>
    <w:pPr>
      <w:spacing w:after="60"/>
      <w:outlineLvl w:val="1"/>
    </w:pPr>
    <w:rPr>
      <w:rFonts w:ascii="Arial" w:eastAsia="Arial" w:hAnsi="Arial" w:cs="Arial"/>
      <w:b/>
      <w:sz w:val="30"/>
      <w:szCs w:val="30"/>
    </w:rPr>
  </w:style>
  <w:style w:type="paragraph" w:styleId="Rubrik3">
    <w:name w:val="heading 3"/>
    <w:basedOn w:val="Normal"/>
    <w:next w:val="Normal"/>
    <w:uiPriority w:val="9"/>
    <w:semiHidden/>
    <w:unhideWhenUsed/>
    <w:qFormat/>
    <w:pPr>
      <w:spacing w:after="60" w:line="271" w:lineRule="auto"/>
      <w:outlineLvl w:val="2"/>
    </w:pPr>
    <w:rPr>
      <w:rFonts w:ascii="Arial" w:eastAsia="Arial" w:hAnsi="Arial" w:cs="Arial"/>
      <w:b/>
    </w:rPr>
  </w:style>
  <w:style w:type="paragraph" w:styleId="Rubrik4">
    <w:name w:val="heading 4"/>
    <w:basedOn w:val="Normal"/>
    <w:next w:val="Normal"/>
    <w:uiPriority w:val="9"/>
    <w:semiHidden/>
    <w:unhideWhenUsed/>
    <w:qFormat/>
    <w:pPr>
      <w:spacing w:after="60"/>
      <w:outlineLvl w:val="3"/>
    </w:pPr>
    <w:rPr>
      <w:rFonts w:ascii="Arial" w:eastAsia="Arial" w:hAnsi="Arial" w:cs="Arial"/>
      <w:b/>
      <w:i/>
      <w:sz w:val="22"/>
      <w:szCs w:val="22"/>
    </w:rPr>
  </w:style>
  <w:style w:type="paragraph" w:styleId="Rubrik5">
    <w:name w:val="heading 5"/>
    <w:basedOn w:val="Normal"/>
    <w:next w:val="Normal"/>
    <w:uiPriority w:val="9"/>
    <w:semiHidden/>
    <w:unhideWhenUsed/>
    <w:qFormat/>
    <w:pPr>
      <w:spacing w:after="60"/>
      <w:outlineLvl w:val="4"/>
    </w:pPr>
    <w:rPr>
      <w:rFonts w:ascii="Arial" w:eastAsia="Arial" w:hAnsi="Arial" w:cs="Arial"/>
      <w:b/>
    </w:rPr>
  </w:style>
  <w:style w:type="paragraph" w:styleId="Rubrik6">
    <w:name w:val="heading 6"/>
    <w:basedOn w:val="Normal"/>
    <w:next w:val="Normal"/>
    <w:uiPriority w:val="9"/>
    <w:semiHidden/>
    <w:unhideWhenUsed/>
    <w:qFormat/>
    <w:pPr>
      <w:spacing w:after="60" w:line="271" w:lineRule="auto"/>
      <w:outlineLvl w:val="5"/>
    </w:pPr>
    <w:rPr>
      <w:rFonts w:ascii="Arial" w:eastAsia="Arial" w:hAnsi="Arial" w:cs="Arial"/>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spacing w:after="120" w:line="240" w:lineRule="auto"/>
    </w:pPr>
    <w:rPr>
      <w:rFonts w:ascii="Arial" w:eastAsia="Arial" w:hAnsi="Arial" w:cs="Arial"/>
      <w:sz w:val="52"/>
      <w:szCs w:val="52"/>
    </w:rPr>
  </w:style>
  <w:style w:type="table" w:customStyle="1" w:styleId="TableNormal0">
    <w:name w:val="Table Normal"/>
    <w:tblPr>
      <w:tblCellMar>
        <w:top w:w="0" w:type="dxa"/>
        <w:left w:w="0" w:type="dxa"/>
        <w:bottom w:w="0" w:type="dxa"/>
        <w:right w:w="0" w:type="dxa"/>
      </w:tblCellMar>
    </w:tblPr>
  </w:style>
  <w:style w:type="paragraph" w:styleId="Underrubrik">
    <w:name w:val="Subtitle"/>
    <w:basedOn w:val="Normal"/>
    <w:next w:val="Normal"/>
    <w:uiPriority w:val="11"/>
    <w:qFormat/>
    <w:rPr>
      <w:rFonts w:ascii="Arial" w:eastAsia="Arial" w:hAnsi="Arial" w:cs="Arial"/>
      <w:sz w:val="32"/>
      <w:szCs w:val="32"/>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paragraph" w:styleId="Liststycke">
    <w:name w:val="List Paragraph"/>
    <w:basedOn w:val="Normal"/>
    <w:uiPriority w:val="34"/>
    <w:qFormat/>
    <w:rsid w:val="00736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2DHJBmT3zYSr+KznANN4S5nO+w==">AMUW2mVUVGAQBHWtxL+RouOH273oqV+CE43Qld3o/6R6Ddjx4ZcfHzrKXttyb6LEnq3OtcrMHHT+xm3EKdJ6MwT36ANY+OZA1wE1JqvQQqxKibUugWy5YIOHEF55XBvD+Dn7jQLzvyzD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3085</Words>
  <Characters>16353</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Sörling Ulrika</dc:creator>
  <cp:lastModifiedBy>Torgrimsson Louisa</cp:lastModifiedBy>
  <cp:revision>2</cp:revision>
  <dcterms:created xsi:type="dcterms:W3CDTF">2023-08-30T16:40:00Z</dcterms:created>
  <dcterms:modified xsi:type="dcterms:W3CDTF">2023-08-30T16:40:00Z</dcterms:modified>
</cp:coreProperties>
</file>